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hint="default" w:ascii="Arial" w:hAnsi="Arial" w:cs="Arial"/>
          <w:b/>
          <w:sz w:val="24"/>
          <w:szCs w:val="24"/>
          <w:lang w:val="en-US" w:eastAsia="ja-JP"/>
        </w:rPr>
      </w:pPr>
      <w:r>
        <w:rPr>
          <w:rFonts w:ascii="Arial" w:hAnsi="Arial" w:cs="Arial"/>
          <w:b/>
          <w:sz w:val="24"/>
          <w:szCs w:val="24"/>
        </w:rPr>
        <w:t>3GPP TSG RAN meeting #</w:t>
      </w:r>
      <w:r>
        <w:rPr>
          <w:rFonts w:hint="eastAsia" w:ascii="Arial" w:hAnsi="Arial" w:eastAsia="宋体" w:cs="Arial"/>
          <w:b/>
          <w:sz w:val="24"/>
          <w:szCs w:val="24"/>
          <w:lang w:val="en-US" w:eastAsia="zh-CN"/>
        </w:rPr>
        <w:t>103</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RP-</w:t>
      </w:r>
      <w:r>
        <w:rPr>
          <w:rFonts w:hint="eastAsia" w:ascii="Arial" w:hAnsi="Arial" w:cs="Arial"/>
          <w:b/>
          <w:sz w:val="24"/>
          <w:szCs w:val="24"/>
        </w:rPr>
        <w:t>240122</w:t>
      </w:r>
    </w:p>
    <w:p>
      <w:pPr>
        <w:tabs>
          <w:tab w:val="left" w:pos="567"/>
        </w:tabs>
        <w:rPr>
          <w:rFonts w:ascii="Arial" w:hAnsi="Arial" w:cs="Arial"/>
          <w:b/>
          <w:sz w:val="24"/>
        </w:rPr>
      </w:pPr>
      <w:r>
        <w:rPr>
          <w:rFonts w:hint="eastAsia" w:ascii="Arial" w:hAnsi="Arial" w:cs="Arial"/>
          <w:b/>
          <w:sz w:val="24"/>
        </w:rPr>
        <w:t>Maastricht, Netherlands, March 18-21, 2024</w:t>
      </w:r>
    </w:p>
    <w:p>
      <w:pPr>
        <w:pStyle w:val="3"/>
        <w:jc w:val="center"/>
        <w:rPr>
          <w:u w:val="single"/>
        </w:rPr>
      </w:pPr>
      <w:r>
        <w:rPr>
          <w:u w:val="single"/>
        </w:rPr>
        <w:t>Status Report to TSG</w:t>
      </w:r>
    </w:p>
    <w:p>
      <w:pPr>
        <w:tabs>
          <w:tab w:val="left" w:pos="567"/>
        </w:tabs>
        <w:rPr>
          <w:rFonts w:hint="eastAsia"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color w:val="FF0000"/>
          <w:lang w:eastAsia="ja-JP"/>
        </w:rPr>
        <w:t>9.</w:t>
      </w:r>
      <w:r>
        <w:rPr>
          <w:rFonts w:hint="eastAsia" w:ascii="Arial" w:hAnsi="Arial" w:eastAsia="宋体" w:cs="Arial"/>
          <w:color w:val="FF0000"/>
          <w:lang w:val="en-US" w:eastAsia="zh-CN"/>
        </w:rPr>
        <w:t>5</w:t>
      </w:r>
      <w:r>
        <w:rPr>
          <w:rFonts w:hint="eastAsia" w:ascii="Arial" w:hAnsi="Arial" w:cs="Arial"/>
          <w:color w:val="FF0000"/>
          <w:lang w:eastAsia="ja-JP"/>
        </w:rPr>
        <w:t>.4.</w:t>
      </w:r>
      <w:r>
        <w:rPr>
          <w:rFonts w:hint="eastAsia" w:ascii="Arial" w:hAnsi="Arial" w:eastAsia="宋体" w:cs="Arial"/>
          <w:color w:val="FF0000"/>
          <w:lang w:val="en-US" w:eastAsia="zh-CN"/>
        </w:rPr>
        <w:t>6</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Rel-18 High power UE (power class 2) for FR1 NR FDD band in UL of NR intra-band and inter-band CA/DC combinations with y bands downlink (y=1,2,3,4,5,6) and x bands uplink (x=1)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color w:val="FF0000"/>
                <w:lang w:eastAsia="ja-JP"/>
              </w:rPr>
            </w:pPr>
            <w:r>
              <w:rPr>
                <w:rFonts w:ascii="Arial" w:hAnsi="Arial" w:cs="Arial"/>
              </w:rPr>
              <w:t>Study Item:</w:t>
            </w:r>
            <w:r>
              <w:rPr>
                <w:rFonts w:hint="eastAsia" w:ascii="Arial" w:hAnsi="Arial" w:cs="Arial"/>
                <w:color w:val="FF0000"/>
                <w:lang w:eastAsia="ja-JP"/>
              </w:rPr>
              <w:t xml:space="preserve"> </w:t>
            </w:r>
          </w:p>
          <w:p>
            <w:pPr>
              <w:tabs>
                <w:tab w:val="left" w:pos="567"/>
              </w:tabs>
              <w:spacing w:after="0"/>
              <w:rPr>
                <w:rFonts w:ascii="Arial" w:hAnsi="Arial" w:cs="Arial"/>
              </w:rPr>
            </w:pPr>
            <w:r>
              <w:rPr>
                <w:rFonts w:ascii="Arial" w:hAnsi="Arial" w:cs="Arial"/>
                <w:color w:val="FF0000"/>
                <w:lang w:eastAsia="ja-JP"/>
              </w:rPr>
              <w:t>No</w:t>
            </w:r>
          </w:p>
        </w:tc>
        <w:tc>
          <w:tcPr>
            <w:tcW w:w="1842" w:type="dxa"/>
          </w:tcPr>
          <w:p>
            <w:pPr>
              <w:tabs>
                <w:tab w:val="left" w:pos="567"/>
              </w:tabs>
              <w:spacing w:after="0"/>
              <w:rPr>
                <w:rFonts w:ascii="Arial" w:hAnsi="Arial" w:cs="Arial"/>
                <w:color w:val="FF0000"/>
                <w:lang w:eastAsia="ja-JP"/>
              </w:rPr>
            </w:pPr>
            <w:r>
              <w:rPr>
                <w:rFonts w:ascii="Arial" w:hAnsi="Arial" w:cs="Arial"/>
              </w:rPr>
              <w:t>Core part:</w:t>
            </w:r>
            <w:r>
              <w:rPr>
                <w:rFonts w:ascii="Arial" w:hAnsi="Arial" w:cs="Arial"/>
                <w:color w:val="FF0000"/>
                <w:lang w:eastAsia="ja-JP"/>
              </w:rPr>
              <w:t xml:space="preserve"> </w:t>
            </w:r>
          </w:p>
          <w:p>
            <w:pPr>
              <w:tabs>
                <w:tab w:val="left" w:pos="567"/>
              </w:tabs>
              <w:spacing w:after="0"/>
              <w:rPr>
                <w:rFonts w:ascii="Arial" w:hAnsi="Arial" w:cs="Arial"/>
                <w:color w:val="FF0000"/>
                <w:lang w:eastAsia="ja-JP"/>
              </w:rPr>
            </w:pPr>
            <w:r>
              <w:rPr>
                <w:rFonts w:hint="eastAsia" w:ascii="Arial" w:hAnsi="Arial" w:cs="Arial"/>
                <w:color w:val="FF0000"/>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color w:val="FF0000"/>
                <w:lang w:eastAsia="ja-JP"/>
              </w:rPr>
            </w:pPr>
            <w:r>
              <w:rPr>
                <w:rFonts w:hint="eastAsia" w:ascii="Arial" w:hAnsi="Arial" w:cs="Arial"/>
                <w:color w:val="FF0000"/>
                <w:lang w:eastAsia="ja-JP"/>
              </w:rPr>
              <w:t>Yes</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color w:val="FF0000"/>
                <w:lang w:eastAsia="ja-JP"/>
              </w:rPr>
            </w:pPr>
            <w:r>
              <w:rPr>
                <w:rFonts w:hint="eastAsia" w:ascii="Arial" w:hAnsi="Arial" w:cs="Arial"/>
                <w:color w:val="FF0000"/>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HPUE_FR1_FDD_NR_CADC_R18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970090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default" w:ascii="Arial" w:hAnsi="Arial" w:eastAsia="宋体" w:cs="Arial"/>
                <w:lang w:val="en-US" w:eastAsia="zh-CN"/>
              </w:rPr>
            </w:pPr>
            <w:r>
              <w:rPr>
                <w:rFonts w:hint="eastAsia" w:ascii="Arial" w:hAnsi="Arial" w:eastAsia="宋体" w:cs="Arial"/>
                <w:lang w:val="en-US" w:eastAsia="zh-CN"/>
              </w:rPr>
              <w:t>RP-234017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ascii="Arial" w:hAnsi="Arial" w:cs="Arial"/>
                <w:lang w:eastAsia="ja-JP"/>
              </w:rPr>
              <w:t>N/A</w:t>
            </w:r>
          </w:p>
        </w:tc>
        <w:tc>
          <w:tcPr>
            <w:tcW w:w="1842" w:type="dxa"/>
          </w:tcPr>
          <w:p>
            <w:pPr>
              <w:tabs>
                <w:tab w:val="left" w:pos="567"/>
              </w:tabs>
              <w:spacing w:after="0"/>
              <w:rPr>
                <w:rFonts w:hint="default" w:ascii="Arial" w:hAnsi="Arial" w:eastAsia="宋体" w:cs="Arial"/>
                <w:lang w:val="en-US" w:eastAsia="zh-CN"/>
              </w:rPr>
            </w:pPr>
            <w:r>
              <w:rPr>
                <w:rFonts w:ascii="Arial" w:hAnsi="Arial" w:cs="Arial"/>
                <w:lang w:eastAsia="ja-JP"/>
              </w:rPr>
              <w:t xml:space="preserve">Core part: </w:t>
            </w:r>
            <w:r>
              <w:rPr>
                <w:rFonts w:ascii="Arial" w:hAnsi="Arial" w:cs="Arial"/>
                <w:color w:val="00B050"/>
                <w:lang w:eastAsia="ja-JP"/>
              </w:rPr>
              <w:t>0</w:t>
            </w:r>
            <w:r>
              <w:rPr>
                <w:rFonts w:hint="eastAsia" w:ascii="Arial" w:hAnsi="Arial" w:eastAsia="宋体" w:cs="Arial"/>
                <w:color w:val="00B050"/>
                <w:lang w:val="en-US" w:eastAsia="zh-CN"/>
              </w:rPr>
              <w:t>6</w:t>
            </w:r>
            <w:r>
              <w:rPr>
                <w:rFonts w:ascii="Arial" w:hAnsi="Arial" w:cs="Arial"/>
                <w:color w:val="00B050"/>
                <w:lang w:eastAsia="ja-JP"/>
              </w:rPr>
              <w:t>/2024</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00B050"/>
                <w:lang w:eastAsia="ja-JP"/>
              </w:rPr>
              <w:t>03/2024</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Testing part: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00B050"/>
                <w:kern w:val="2"/>
                <w:sz w:val="21"/>
                <w:szCs w:val="22"/>
                <w:lang w:val="en-US" w:eastAsia="zh-CN"/>
              </w:rPr>
              <w:t>8</w:t>
            </w:r>
            <w:r>
              <w:rPr>
                <w:rFonts w:ascii="Arial" w:hAnsi="Arial" w:cs="Arial"/>
                <w:color w:val="00B050"/>
                <w:kern w:val="2"/>
                <w:sz w:val="21"/>
                <w:szCs w:val="22"/>
                <w:lang w:val="en-US" w:eastAsia="ja-JP"/>
              </w:rPr>
              <w:t>0%</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hint="eastAsia" w:ascii="Arial" w:hAnsi="Arial" w:eastAsia="宋体" w:cs="Arial"/>
                <w:color w:val="00B050"/>
                <w:kern w:val="2"/>
                <w:sz w:val="21"/>
                <w:szCs w:val="22"/>
                <w:lang w:val="en-US" w:eastAsia="zh-CN"/>
              </w:rPr>
              <w:t>10</w:t>
            </w:r>
            <w:r>
              <w:rPr>
                <w:rFonts w:ascii="Arial" w:hAnsi="Arial" w:cs="Arial"/>
                <w:color w:val="00B050"/>
                <w:kern w:val="2"/>
                <w:sz w:val="21"/>
                <w:szCs w:val="22"/>
                <w:lang w:val="en-US" w:eastAsia="ja-JP"/>
              </w:rPr>
              <w:t>0%</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Testing part: N/A</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vAlign w:val="top"/>
          </w:tcPr>
          <w:p>
            <w:pPr>
              <w:tabs>
                <w:tab w:val="left" w:pos="567"/>
              </w:tabs>
              <w:spacing w:after="0"/>
              <w:rPr>
                <w:rFonts w:ascii="Arial" w:hAnsi="Arial" w:cs="Arial"/>
                <w:color w:val="FF0000"/>
              </w:rPr>
            </w:pPr>
            <w:r>
              <w:rPr>
                <w:rFonts w:hint="eastAsia" w:ascii="Arial" w:hAnsi="Arial" w:cs="Arial" w:eastAsiaTheme="minorEastAsia"/>
                <w:color w:val="FF0000"/>
                <w:lang w:eastAsia="zh-CN"/>
              </w:rPr>
              <w:t>R</w:t>
            </w:r>
            <w:r>
              <w:rPr>
                <w:rFonts w:ascii="Arial" w:hAnsi="Arial" w:cs="Arial" w:eastAsiaTheme="minorEastAsia"/>
                <w:color w:val="FF0000"/>
                <w:lang w:eastAsia="zh-CN"/>
              </w:rPr>
              <w:t>AN4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vAlign w:val="top"/>
          </w:tcPr>
          <w:p>
            <w:pPr>
              <w:tabs>
                <w:tab w:val="left" w:pos="567"/>
              </w:tabs>
              <w:spacing w:after="0"/>
              <w:rPr>
                <w:rFonts w:ascii="Arial" w:hAnsi="Arial" w:cs="Arial"/>
                <w:lang w:eastAsia="ja-JP"/>
              </w:rPr>
            </w:pPr>
            <w:r>
              <w:rPr>
                <w:rFonts w:hint="eastAsia" w:ascii="Arial" w:hAnsi="Arial" w:cs="Arial" w:eastAsiaTheme="minorEastAsia"/>
                <w:lang w:eastAsia="zh-CN"/>
              </w:rPr>
              <w:t>B</w:t>
            </w:r>
            <w:r>
              <w:rPr>
                <w:rFonts w:ascii="Arial" w:hAnsi="Arial" w:cs="Arial" w:eastAsiaTheme="minorEastAsia"/>
                <w:lang w:eastAsia="zh-CN"/>
              </w:rPr>
              <w:t>asaier Jialade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vAlign w:val="top"/>
          </w:tcPr>
          <w:p>
            <w:pPr>
              <w:tabs>
                <w:tab w:val="left" w:pos="567"/>
              </w:tabs>
              <w:spacing w:after="0"/>
              <w:rPr>
                <w:rFonts w:ascii="Arial" w:hAnsi="Arial" w:cs="Arial"/>
                <w:lang w:eastAsia="ja-JP"/>
              </w:rPr>
            </w:pPr>
            <w:r>
              <w:rPr>
                <w:rFonts w:hint="eastAsia" w:ascii="Arial" w:hAnsi="Arial" w:cs="Arial" w:eastAsiaTheme="minorEastAsia"/>
                <w:lang w:eastAsia="zh-CN"/>
              </w:rPr>
              <w:t>C</w:t>
            </w:r>
            <w:r>
              <w:rPr>
                <w:rFonts w:ascii="Arial" w:hAnsi="Arial" w:cs="Arial" w:eastAsiaTheme="minorEastAsia"/>
                <w:lang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vAlign w:val="top"/>
          </w:tcPr>
          <w:p>
            <w:pPr>
              <w:tabs>
                <w:tab w:val="left" w:pos="567"/>
              </w:tabs>
              <w:spacing w:after="0"/>
              <w:rPr>
                <w:rFonts w:ascii="Arial" w:hAnsi="Arial" w:cs="Arial"/>
              </w:rPr>
            </w:pPr>
            <w:r>
              <w:rPr>
                <w:rFonts w:hint="eastAsia" w:ascii="Arial" w:hAnsi="Arial" w:cs="Arial" w:eastAsiaTheme="minorEastAsia"/>
                <w:lang w:eastAsia="zh-CN"/>
              </w:rPr>
              <w:t>ba</w:t>
            </w:r>
            <w:r>
              <w:rPr>
                <w:rFonts w:ascii="Arial" w:hAnsi="Arial" w:cs="Arial" w:eastAsiaTheme="minorEastAsia"/>
                <w:lang w:eastAsia="zh-CN"/>
              </w:rPr>
              <w:t>sejld@chinaunicom.cn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rFonts w:hint="default" w:eastAsia="宋体"/>
                <w:color w:val="FF0000"/>
                <w:lang w:val="en-US" w:eastAsia="zh-CN"/>
              </w:rPr>
            </w:pPr>
            <w:r>
              <w:rPr>
                <w:rFonts w:hint="eastAsia" w:eastAsia="宋体"/>
                <w:color w:val="FF0000"/>
                <w:lang w:val="en-US" w:eastAsia="zh-CN"/>
              </w:rPr>
              <w:t>Yes</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rPr>
          <w:rFonts w:hint="eastAsia" w:eastAsia="宋体"/>
          <w:b/>
          <w:bCs/>
          <w:u w:val="single"/>
          <w:lang w:val="en-US" w:eastAsia="zh-CN"/>
        </w:rPr>
      </w:pPr>
      <w:r>
        <w:rPr>
          <w:rFonts w:hint="eastAsia" w:eastAsia="宋体"/>
          <w:b/>
          <w:bCs/>
          <w:u w:val="single"/>
          <w:lang w:val="en-US" w:eastAsia="zh-CN"/>
        </w:rPr>
        <w:t>RAN4-110:</w:t>
      </w:r>
    </w:p>
    <w:p>
      <w:pPr>
        <w:rPr>
          <w:rFonts w:hint="eastAsia" w:eastAsia="宋体"/>
          <w:b w:val="0"/>
          <w:bCs w:val="0"/>
          <w:u w:val="none"/>
          <w:lang w:val="en-US" w:eastAsia="zh-CN"/>
        </w:rPr>
      </w:pPr>
      <w:r>
        <w:rPr>
          <w:rFonts w:hint="eastAsia" w:eastAsia="宋体"/>
          <w:b w:val="0"/>
          <w:bCs w:val="0"/>
          <w:u w:val="none"/>
          <w:lang w:val="en-US" w:eastAsia="zh-CN"/>
        </w:rPr>
        <w:t>- The WID was updated to capture companies</w:t>
      </w:r>
      <w:r>
        <w:rPr>
          <w:rFonts w:hint="default" w:eastAsia="宋体"/>
          <w:b w:val="0"/>
          <w:bCs w:val="0"/>
          <w:u w:val="none"/>
          <w:lang w:val="en-US" w:eastAsia="zh-CN"/>
        </w:rPr>
        <w:t>’</w:t>
      </w:r>
      <w:r>
        <w:rPr>
          <w:rFonts w:hint="eastAsia" w:eastAsia="宋体"/>
          <w:b w:val="0"/>
          <w:bCs w:val="0"/>
          <w:u w:val="none"/>
          <w:lang w:val="en-US" w:eastAsia="zh-CN"/>
        </w:rPr>
        <w:t xml:space="preserve"> requests in this WI.</w:t>
      </w:r>
    </w:p>
    <w:p>
      <w:pPr>
        <w:rPr>
          <w:rFonts w:hint="eastAsia" w:eastAsia="宋体"/>
          <w:b w:val="0"/>
          <w:bCs w:val="0"/>
          <w:u w:val="none"/>
          <w:lang w:val="en-US" w:eastAsia="zh-CN"/>
        </w:rPr>
      </w:pPr>
      <w:r>
        <w:rPr>
          <w:rFonts w:hint="eastAsia" w:eastAsia="宋体"/>
          <w:b w:val="0"/>
          <w:bCs w:val="0"/>
          <w:u w:val="none"/>
          <w:lang w:val="en-US" w:eastAsia="zh-CN"/>
        </w:rPr>
        <w:t>- Several agreements on RSD analysis were made as captured in the WF R4-2403628.</w:t>
      </w:r>
    </w:p>
    <w:p>
      <w:pPr>
        <w:rPr>
          <w:rFonts w:hint="default" w:eastAsia="宋体"/>
          <w:b w:val="0"/>
          <w:bCs w:val="0"/>
          <w:u w:val="none"/>
          <w:lang w:val="en-US" w:eastAsia="zh-CN"/>
        </w:rPr>
      </w:pPr>
      <w:r>
        <w:rPr>
          <w:rFonts w:hint="eastAsia" w:eastAsia="宋体"/>
          <w:b w:val="0"/>
          <w:bCs w:val="0"/>
          <w:u w:val="none"/>
          <w:lang w:val="en-US" w:eastAsia="zh-CN"/>
        </w:rPr>
        <w:t>- TR28.850 V1.2.0 was agreed.</w:t>
      </w:r>
      <w:bookmarkStart w:id="0" w:name="_GoBack"/>
      <w:bookmarkEnd w:id="0"/>
    </w:p>
    <w:p>
      <w:pPr>
        <w:rPr>
          <w:rFonts w:hint="default" w:eastAsia="宋体"/>
          <w:b w:val="0"/>
          <w:bCs w:val="0"/>
          <w:u w:val="none"/>
          <w:lang w:val="en-US" w:eastAsia="zh-CN"/>
        </w:rPr>
      </w:pPr>
      <w:r>
        <w:rPr>
          <w:rFonts w:hint="eastAsia" w:eastAsia="宋体"/>
          <w:b w:val="0"/>
          <w:bCs w:val="0"/>
          <w:u w:val="none"/>
          <w:lang w:val="en-US" w:eastAsia="zh-CN"/>
        </w:rPr>
        <w:t>- CR for Adding PC2 requirements for several combinations without MSD was agreed, and captured into the specification.</w:t>
      </w:r>
    </w:p>
    <w:p>
      <w:pPr>
        <w:rPr>
          <w:rFonts w:hint="default" w:eastAsia="宋体"/>
          <w:b w:val="0"/>
          <w:bCs w:val="0"/>
          <w:u w:val="none"/>
          <w:lang w:val="en-US" w:eastAsia="zh-CN"/>
        </w:rPr>
      </w:pPr>
    </w:p>
    <w:p>
      <w:pPr>
        <w:pStyle w:val="5"/>
        <w:rPr>
          <w:lang w:eastAsia="ja-JP"/>
        </w:rPr>
      </w:pPr>
      <w:r>
        <w:rPr>
          <w:lang w:eastAsia="ja-JP"/>
        </w:rPr>
        <w:t>2.4.2</w:t>
      </w:r>
      <w:r>
        <w:rPr>
          <w:lang w:eastAsia="ja-JP"/>
        </w:rPr>
        <w:tab/>
      </w:r>
      <w:r>
        <w:rPr>
          <w:lang w:eastAsia="ja-JP"/>
        </w:rPr>
        <w:t>Remaining Open issues</w:t>
      </w:r>
    </w:p>
    <w:p>
      <w:pPr>
        <w:rPr>
          <w:rFonts w:hint="eastAsia" w:eastAsia="宋体"/>
          <w:lang w:val="en-US" w:eastAsia="zh-CN"/>
        </w:rPr>
      </w:pPr>
      <w:r>
        <w:rPr>
          <w:rFonts w:hint="eastAsia" w:eastAsia="宋体"/>
          <w:lang w:val="en-US" w:eastAsia="zh-CN"/>
        </w:rPr>
        <w:t>Further analyze remaining RF requirements for the combinations captured in the WID, if needed.</w:t>
      </w:r>
    </w:p>
    <w:p>
      <w:pPr>
        <w:rPr>
          <w:rFonts w:hint="default" w:eastAsia="宋体"/>
          <w:lang w:val="en-US" w:eastAsia="zh-CN"/>
        </w:rPr>
      </w:pP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eastAsiaTheme="minorEastAsia"/>
          <w:u w:val="single"/>
          <w:lang w:eastAsia="zh-CN"/>
        </w:rPr>
      </w:pPr>
    </w:p>
    <w:p>
      <w:pPr>
        <w:overflowPunct/>
        <w:autoSpaceDE/>
        <w:autoSpaceDN/>
        <w:snapToGrid w:val="0"/>
        <w:spacing w:after="0"/>
        <w:textAlignment w:val="auto"/>
        <w:rPr>
          <w:rFonts w:ascii="Arial" w:hAnsi="Arial" w:cs="Arial" w:eastAsiaTheme="minorEastAsia"/>
          <w:u w:val="single"/>
          <w:lang w:eastAsia="zh-CN"/>
        </w:rPr>
      </w:pPr>
      <w:r>
        <w:rPr>
          <w:rFonts w:ascii="Arial" w:hAnsi="Arial" w:cs="Arial" w:eastAsiaTheme="minorEastAsia"/>
          <w:u w:val="single"/>
          <w:lang w:eastAsia="zh-CN"/>
        </w:rPr>
        <w:t>RAN4-</w:t>
      </w:r>
      <w:r>
        <w:rPr>
          <w:rFonts w:hint="eastAsia" w:ascii="Arial" w:hAnsi="Arial" w:cs="Arial" w:eastAsiaTheme="minorEastAsia"/>
          <w:u w:val="single"/>
          <w:lang w:val="en-US" w:eastAsia="zh-CN"/>
        </w:rPr>
        <w:t>104</w:t>
      </w:r>
      <w:r>
        <w:rPr>
          <w:rFonts w:ascii="Arial" w:hAnsi="Arial" w:cs="Arial" w:eastAsiaTheme="minorEastAsia"/>
          <w:u w:val="single"/>
          <w:lang w:eastAsia="zh-CN"/>
        </w:rPr>
        <w:t>bis-e</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R4-2215894</w:t>
      </w:r>
      <w:r>
        <w:rPr>
          <w:rFonts w:hint="default" w:eastAsia="宋体"/>
          <w:lang w:val="en-US" w:eastAsia="zh-CN"/>
        </w:rPr>
        <w:tab/>
      </w:r>
      <w:r>
        <w:rPr>
          <w:rFonts w:hint="default" w:eastAsia="宋体"/>
          <w:lang w:val="en-US" w:eastAsia="zh-CN"/>
        </w:rPr>
        <w:t>On CA band combination of DL CA_n1-n78 with UL PC2 n1</w:t>
      </w:r>
      <w:r>
        <w:rPr>
          <w:rFonts w:hint="eastAsia" w:eastAsia="宋体"/>
          <w:lang w:val="en-US" w:eastAsia="zh-CN"/>
        </w:rPr>
        <w:tab/>
      </w:r>
      <w:r>
        <w:rPr>
          <w:rFonts w:hint="eastAsia" w:eastAsia="宋体"/>
          <w:lang w:val="en-US" w:eastAsia="zh-CN"/>
        </w:rPr>
        <w:t>ZTE Corporation,China Unicom</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R4-2215895</w:t>
      </w:r>
      <w:r>
        <w:rPr>
          <w:rFonts w:hint="default" w:eastAsia="宋体"/>
          <w:lang w:val="en-US" w:eastAsia="zh-CN"/>
        </w:rPr>
        <w:tab/>
      </w:r>
      <w:r>
        <w:rPr>
          <w:rFonts w:hint="default" w:eastAsia="宋体"/>
          <w:lang w:val="en-US" w:eastAsia="zh-CN"/>
        </w:rPr>
        <w:t>On CA band combination of DL CA_n3-n78 with UL PC2 n3</w:t>
      </w:r>
      <w:r>
        <w:rPr>
          <w:rFonts w:hint="eastAsia" w:eastAsia="宋体"/>
          <w:lang w:val="en-US" w:eastAsia="zh-CN"/>
        </w:rPr>
        <w:tab/>
      </w:r>
      <w:r>
        <w:rPr>
          <w:rFonts w:hint="eastAsia" w:eastAsia="宋体"/>
          <w:lang w:val="en-US" w:eastAsia="zh-CN"/>
        </w:rPr>
        <w:t>ZTE Corporation,China Unicom</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R4-2215660</w:t>
      </w:r>
      <w:r>
        <w:rPr>
          <w:rFonts w:hint="default" w:eastAsia="宋体"/>
          <w:lang w:val="en-US" w:eastAsia="zh-CN"/>
        </w:rPr>
        <w:tab/>
      </w:r>
      <w:r>
        <w:rPr>
          <w:rFonts w:hint="default" w:eastAsia="宋体"/>
          <w:lang w:val="en-US" w:eastAsia="zh-CN"/>
        </w:rPr>
        <w:t>MSD analysis for CA_n3-n78 with PC2 n3 UL</w:t>
      </w:r>
      <w:r>
        <w:rPr>
          <w:rFonts w:hint="eastAsia" w:eastAsia="宋体"/>
          <w:lang w:val="en-US" w:eastAsia="zh-CN"/>
        </w:rPr>
        <w:tab/>
      </w:r>
      <w:r>
        <w:rPr>
          <w:rFonts w:hint="eastAsia" w:eastAsia="宋体"/>
          <w:lang w:val="en-US" w:eastAsia="zh-CN"/>
        </w:rPr>
        <w:t>Apple</w:t>
      </w:r>
    </w:p>
    <w:p>
      <w:pPr>
        <w:numPr>
          <w:ilvl w:val="0"/>
          <w:numId w:val="0"/>
        </w:numPr>
        <w:overflowPunct/>
        <w:autoSpaceDE/>
        <w:autoSpaceDN/>
        <w:adjustRightInd w:val="0"/>
        <w:snapToGrid w:val="0"/>
        <w:spacing w:after="0"/>
        <w:textAlignment w:val="auto"/>
        <w:rPr>
          <w:rFonts w:hint="eastAsia" w:eastAsia="宋体"/>
          <w:lang w:val="en-US" w:eastAsia="zh-CN"/>
        </w:rPr>
      </w:pPr>
    </w:p>
    <w:p>
      <w:pPr>
        <w:numPr>
          <w:ilvl w:val="0"/>
          <w:numId w:val="0"/>
        </w:numPr>
        <w:overflowPunct/>
        <w:autoSpaceDE/>
        <w:autoSpaceDN/>
        <w:adjustRightInd w:val="0"/>
        <w:snapToGrid w:val="0"/>
        <w:spacing w:after="0"/>
        <w:textAlignment w:val="auto"/>
        <w:rPr>
          <w:rFonts w:hint="eastAsia" w:eastAsia="宋体"/>
          <w:u w:val="single"/>
          <w:lang w:val="en-US" w:eastAsia="zh-CN"/>
        </w:rPr>
      </w:pPr>
      <w:r>
        <w:rPr>
          <w:rFonts w:hint="eastAsia" w:eastAsia="宋体"/>
          <w:u w:val="single"/>
          <w:lang w:val="en-US" w:eastAsia="zh-CN"/>
        </w:rPr>
        <w:t>RAN4-105</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R4-2218610</w:t>
      </w:r>
      <w:r>
        <w:rPr>
          <w:rFonts w:hint="default" w:eastAsia="宋体"/>
          <w:lang w:val="en-US" w:eastAsia="zh-CN"/>
        </w:rPr>
        <w:tab/>
      </w:r>
      <w:r>
        <w:rPr>
          <w:rFonts w:hint="default" w:eastAsia="宋体"/>
          <w:lang w:val="en-US" w:eastAsia="zh-CN"/>
        </w:rPr>
        <w:t>Revised WID on High power UE for FR1 for inter-band NR_CADC_R18_yBDL_xBUL with power class 2 on single carrier uplink on FDD band</w:t>
      </w:r>
      <w:r>
        <w:rPr>
          <w:rFonts w:hint="eastAsia" w:eastAsia="宋体"/>
          <w:lang w:val="en-US" w:eastAsia="zh-CN"/>
        </w:rPr>
        <w:tab/>
      </w:r>
      <w:r>
        <w:rPr>
          <w:rFonts w:hint="eastAsia" w:eastAsia="宋体"/>
          <w:lang w:val="en-US" w:eastAsia="zh-CN"/>
        </w:rPr>
        <w:t>China Unicom</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R4-2218620</w:t>
      </w:r>
      <w:r>
        <w:rPr>
          <w:rFonts w:hint="default" w:eastAsia="宋体"/>
          <w:lang w:val="en-US" w:eastAsia="zh-CN"/>
        </w:rPr>
        <w:tab/>
      </w:r>
      <w:r>
        <w:rPr>
          <w:rFonts w:hint="default" w:eastAsia="宋体"/>
          <w:lang w:val="en-US" w:eastAsia="zh-CN"/>
        </w:rPr>
        <w:t>BigCR for High power UE for inter-band CA with power class 2 on single carrier uplink on FDD band</w:t>
      </w:r>
      <w:r>
        <w:rPr>
          <w:rFonts w:hint="eastAsia" w:eastAsia="宋体"/>
          <w:lang w:val="en-US" w:eastAsia="zh-CN"/>
        </w:rPr>
        <w:tab/>
      </w:r>
      <w:r>
        <w:rPr>
          <w:rFonts w:hint="eastAsia" w:eastAsia="宋体"/>
          <w:lang w:val="en-US" w:eastAsia="zh-CN"/>
        </w:rPr>
        <w:t>China Unicom</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R4-2218621</w:t>
      </w:r>
      <w:r>
        <w:rPr>
          <w:rFonts w:hint="default" w:eastAsia="宋体"/>
          <w:lang w:val="en-US" w:eastAsia="zh-CN"/>
        </w:rPr>
        <w:tab/>
      </w:r>
      <w:r>
        <w:rPr>
          <w:rFonts w:hint="default" w:eastAsia="宋体"/>
          <w:lang w:val="en-US" w:eastAsia="zh-CN"/>
        </w:rPr>
        <w:t>Draft CR for HPUE for CA with PC2 on FDD carrier CA_n1A-n78A and CA_n3A-n78A</w:t>
      </w:r>
      <w:r>
        <w:rPr>
          <w:rFonts w:hint="eastAsia" w:eastAsia="宋体"/>
          <w:lang w:val="en-US" w:eastAsia="zh-CN"/>
        </w:rPr>
        <w:tab/>
      </w:r>
      <w:r>
        <w:rPr>
          <w:rFonts w:hint="eastAsia" w:eastAsia="宋体"/>
          <w:lang w:val="en-US" w:eastAsia="zh-CN"/>
        </w:rPr>
        <w:t>China Unicom</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R4-2220481</w:t>
      </w:r>
      <w:r>
        <w:rPr>
          <w:rFonts w:hint="default" w:eastAsia="宋体"/>
          <w:lang w:val="en-US" w:eastAsia="zh-CN"/>
        </w:rPr>
        <w:tab/>
      </w:r>
      <w:r>
        <w:rPr>
          <w:rFonts w:hint="default" w:eastAsia="宋体"/>
          <w:lang w:val="en-US" w:eastAsia="zh-CN"/>
        </w:rPr>
        <w:t>Draft CR for HPUE for CA with PC2 on FDD carrier CA_n1A-n78A and CA_n3A-n78A</w:t>
      </w:r>
      <w:r>
        <w:rPr>
          <w:rFonts w:hint="eastAsia" w:eastAsia="宋体"/>
          <w:lang w:val="en-US" w:eastAsia="zh-CN"/>
        </w:rPr>
        <w:tab/>
      </w:r>
      <w:r>
        <w:rPr>
          <w:rFonts w:hint="eastAsia" w:eastAsia="宋体"/>
          <w:lang w:val="en-US" w:eastAsia="zh-CN"/>
        </w:rPr>
        <w:t>China Unicom</w:t>
      </w:r>
    </w:p>
    <w:p>
      <w:pPr>
        <w:numPr>
          <w:ilvl w:val="0"/>
          <w:numId w:val="0"/>
        </w:numPr>
        <w:overflowPunct/>
        <w:autoSpaceDE/>
        <w:autoSpaceDN/>
        <w:adjustRightInd w:val="0"/>
        <w:snapToGrid w:val="0"/>
        <w:spacing w:after="0"/>
        <w:textAlignment w:val="auto"/>
        <w:rPr>
          <w:rFonts w:hint="eastAsia" w:eastAsia="宋体"/>
          <w:lang w:val="en-US" w:eastAsia="zh-CN"/>
        </w:rPr>
      </w:pPr>
    </w:p>
    <w:p>
      <w:pPr>
        <w:numPr>
          <w:ilvl w:val="0"/>
          <w:numId w:val="0"/>
        </w:numPr>
        <w:overflowPunct/>
        <w:autoSpaceDE/>
        <w:autoSpaceDN/>
        <w:adjustRightInd w:val="0"/>
        <w:snapToGrid w:val="0"/>
        <w:spacing w:after="0"/>
        <w:textAlignment w:val="auto"/>
        <w:rPr>
          <w:rFonts w:hint="eastAsia" w:eastAsia="宋体"/>
          <w:u w:val="single"/>
          <w:lang w:val="en-US" w:eastAsia="zh-CN"/>
        </w:rPr>
      </w:pPr>
      <w:r>
        <w:rPr>
          <w:rFonts w:hint="eastAsia" w:eastAsia="宋体"/>
          <w:u w:val="single"/>
          <w:lang w:val="en-US" w:eastAsia="zh-CN"/>
        </w:rPr>
        <w:t>RAN4-106</w:t>
      </w:r>
    </w:p>
    <w:p>
      <w:pPr>
        <w:numPr>
          <w:ilvl w:val="0"/>
          <w:numId w:val="7"/>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R4-2300171</w:t>
      </w:r>
      <w:r>
        <w:rPr>
          <w:rFonts w:hint="eastAsia" w:eastAsia="宋体"/>
          <w:lang w:val="en-US" w:eastAsia="zh-CN"/>
        </w:rPr>
        <w:tab/>
      </w:r>
      <w:r>
        <w:rPr>
          <w:rFonts w:hint="eastAsia" w:eastAsia="宋体"/>
          <w:lang w:val="en-US" w:eastAsia="zh-CN"/>
        </w:rPr>
        <w:t>Revised WID Rel-18 High power UE (power class 2) for FR1 NR FDD band in UL of NR inter-band CADC combinations with y bands downlink (y=2,3,4,5,6) and x bands uplink (x=1)</w:t>
      </w:r>
      <w:r>
        <w:rPr>
          <w:rFonts w:hint="eastAsia" w:eastAsia="宋体"/>
          <w:lang w:val="en-US" w:eastAsia="zh-CN"/>
        </w:rPr>
        <w:tab/>
      </w:r>
      <w:r>
        <w:rPr>
          <w:rFonts w:hint="eastAsia" w:eastAsia="宋体"/>
          <w:lang w:val="en-US" w:eastAsia="zh-CN"/>
        </w:rPr>
        <w:tab/>
      </w:r>
      <w:r>
        <w:rPr>
          <w:rFonts w:hint="eastAsia" w:eastAsia="宋体"/>
          <w:lang w:val="en-US" w:eastAsia="zh-CN"/>
        </w:rPr>
        <w:t>China Unicom</w:t>
      </w:r>
    </w:p>
    <w:p>
      <w:pPr>
        <w:numPr>
          <w:ilvl w:val="0"/>
          <w:numId w:val="7"/>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R4-2300954</w:t>
      </w:r>
      <w:r>
        <w:rPr>
          <w:rFonts w:hint="default" w:eastAsia="宋体"/>
          <w:lang w:val="en-US" w:eastAsia="zh-CN"/>
        </w:rPr>
        <w:tab/>
      </w:r>
      <w:r>
        <w:rPr>
          <w:rFonts w:hint="default" w:eastAsia="宋体"/>
          <w:lang w:val="en-US" w:eastAsia="zh-CN"/>
        </w:rPr>
        <w:t>TR 38.850 v0.1.0 HPUE_FR1_FDD_NR_CADC_R18</w:t>
      </w:r>
      <w:r>
        <w:rPr>
          <w:rFonts w:hint="eastAsia" w:eastAsia="宋体"/>
          <w:lang w:val="en-US" w:eastAsia="zh-CN"/>
        </w:rPr>
        <w:tab/>
      </w:r>
      <w:r>
        <w:rPr>
          <w:rFonts w:hint="eastAsia" w:eastAsia="宋体"/>
          <w:lang w:val="en-US" w:eastAsia="zh-CN"/>
        </w:rPr>
        <w:t>China Unicom</w:t>
      </w:r>
    </w:p>
    <w:p>
      <w:pPr>
        <w:numPr>
          <w:ilvl w:val="0"/>
          <w:numId w:val="7"/>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fldChar w:fldCharType="begin"/>
      </w:r>
      <w:r>
        <w:rPr>
          <w:rFonts w:hint="default" w:eastAsia="宋体"/>
          <w:lang w:val="en-US" w:eastAsia="zh-CN"/>
        </w:rPr>
        <w:instrText xml:space="preserve"> HYPERLINK "file:///D:\\RAN4%23106\\Docs\\R4-2302731.zip" </w:instrText>
      </w:r>
      <w:r>
        <w:rPr>
          <w:rFonts w:hint="default" w:eastAsia="宋体"/>
          <w:lang w:val="en-US" w:eastAsia="zh-CN"/>
        </w:rPr>
        <w:fldChar w:fldCharType="separate"/>
      </w:r>
      <w:r>
        <w:rPr>
          <w:rFonts w:hint="default" w:eastAsia="宋体"/>
          <w:lang w:val="en-US" w:eastAsia="zh-CN"/>
        </w:rPr>
        <w:t>R4-2302731</w:t>
      </w:r>
      <w:r>
        <w:rPr>
          <w:rFonts w:hint="default" w:eastAsia="宋体"/>
          <w:lang w:val="en-US" w:eastAsia="zh-CN"/>
        </w:rPr>
        <w:fldChar w:fldCharType="end"/>
      </w:r>
      <w:r>
        <w:rPr>
          <w:rFonts w:hint="default" w:eastAsia="宋体"/>
          <w:lang w:val="en-US" w:eastAsia="zh-CN"/>
        </w:rPr>
        <w:tab/>
      </w:r>
      <w:r>
        <w:rPr>
          <w:rFonts w:hint="default" w:eastAsia="宋体"/>
          <w:lang w:val="en-US" w:eastAsia="zh-CN"/>
        </w:rPr>
        <w:t>MSD for CA_n3-n78 with PC2 n3 UL</w:t>
      </w:r>
      <w:r>
        <w:rPr>
          <w:rFonts w:hint="eastAsia" w:eastAsia="宋体"/>
          <w:lang w:val="en-US" w:eastAsia="zh-CN"/>
        </w:rPr>
        <w:tab/>
      </w:r>
      <w:r>
        <w:rPr>
          <w:rFonts w:hint="eastAsia" w:eastAsia="宋体"/>
          <w:lang w:val="en-US" w:eastAsia="zh-CN"/>
        </w:rPr>
        <w:t>Huawei, HiSilicon</w:t>
      </w:r>
    </w:p>
    <w:p>
      <w:pPr>
        <w:numPr>
          <w:ilvl w:val="0"/>
          <w:numId w:val="7"/>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R4-2300172</w:t>
      </w:r>
      <w:r>
        <w:rPr>
          <w:rFonts w:hint="default" w:eastAsia="宋体"/>
          <w:lang w:val="en-US" w:eastAsia="zh-CN"/>
        </w:rPr>
        <w:tab/>
      </w:r>
      <w:r>
        <w:rPr>
          <w:rFonts w:hint="default" w:eastAsia="宋体"/>
          <w:lang w:val="en-US" w:eastAsia="zh-CN"/>
        </w:rPr>
        <w:t>TR skeleton for TR 38.850 v0.0.1 HPUE_FR1_FDD_NR_CADC_R18</w:t>
      </w:r>
      <w:r>
        <w:rPr>
          <w:rFonts w:hint="eastAsia" w:eastAsia="宋体"/>
          <w:lang w:val="en-US" w:eastAsia="zh-CN"/>
        </w:rPr>
        <w:tab/>
      </w:r>
      <w:r>
        <w:rPr>
          <w:rFonts w:hint="eastAsia" w:eastAsia="宋体"/>
          <w:lang w:val="en-US" w:eastAsia="zh-CN"/>
        </w:rPr>
        <w:t>China Unicom</w:t>
      </w:r>
    </w:p>
    <w:p>
      <w:pPr>
        <w:numPr>
          <w:ilvl w:val="0"/>
          <w:numId w:val="7"/>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R4-2300502</w:t>
      </w:r>
      <w:r>
        <w:rPr>
          <w:rFonts w:hint="default" w:eastAsia="宋体"/>
          <w:lang w:val="en-US" w:eastAsia="zh-CN"/>
        </w:rPr>
        <w:tab/>
      </w:r>
      <w:r>
        <w:rPr>
          <w:rFonts w:hint="default" w:eastAsia="宋体"/>
          <w:lang w:val="en-US" w:eastAsia="zh-CN"/>
        </w:rPr>
        <w:t>TP for TR 38.850 Addition of PC2 CA_n1A-n78A and CA_n3A-n78A with PC2 on FDD carrier</w:t>
      </w:r>
      <w:r>
        <w:rPr>
          <w:rFonts w:hint="eastAsia" w:eastAsia="宋体"/>
          <w:lang w:val="en-US" w:eastAsia="zh-CN"/>
        </w:rPr>
        <w:tab/>
      </w:r>
      <w:r>
        <w:rPr>
          <w:rFonts w:hint="eastAsia" w:eastAsia="宋体"/>
          <w:lang w:val="en-US" w:eastAsia="zh-CN"/>
        </w:rPr>
        <w:t>China Unicom</w:t>
      </w:r>
    </w:p>
    <w:p>
      <w:pPr>
        <w:numPr>
          <w:ilvl w:val="0"/>
          <w:numId w:val="7"/>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R4-2303457</w:t>
      </w:r>
      <w:r>
        <w:rPr>
          <w:rFonts w:hint="default" w:eastAsia="宋体"/>
          <w:lang w:val="en-US" w:eastAsia="zh-CN"/>
        </w:rPr>
        <w:tab/>
      </w:r>
      <w:r>
        <w:rPr>
          <w:rFonts w:hint="default" w:eastAsia="宋体"/>
          <w:lang w:val="en-US" w:eastAsia="zh-CN"/>
        </w:rPr>
        <w:t>TP for TR 38.850 Addition of PC2 CA_n1A-n78A and CA_n3A-n78A with PC2 on FDD carrier</w:t>
      </w:r>
      <w:r>
        <w:rPr>
          <w:rFonts w:hint="eastAsia" w:eastAsia="宋体"/>
          <w:lang w:val="en-US" w:eastAsia="zh-CN"/>
        </w:rPr>
        <w:tab/>
      </w:r>
      <w:r>
        <w:rPr>
          <w:rFonts w:hint="eastAsia" w:eastAsia="宋体"/>
          <w:lang w:val="en-US" w:eastAsia="zh-CN"/>
        </w:rPr>
        <w:t>China Unicom</w:t>
      </w:r>
    </w:p>
    <w:p>
      <w:pPr>
        <w:numPr>
          <w:ilvl w:val="0"/>
          <w:numId w:val="7"/>
        </w:numPr>
        <w:overflowPunct/>
        <w:autoSpaceDE/>
        <w:autoSpaceDN/>
        <w:snapToGrid w:val="0"/>
        <w:spacing w:after="0"/>
        <w:ind w:left="0" w:leftChars="0" w:firstLine="0" w:firstLineChars="0"/>
        <w:textAlignment w:val="auto"/>
        <w:rPr>
          <w:rFonts w:hint="default" w:eastAsia="宋体"/>
          <w:lang w:val="en-US" w:eastAsia="zh-CN"/>
        </w:rPr>
      </w:pPr>
      <w:r>
        <w:rPr>
          <w:rFonts w:hint="eastAsia" w:eastAsia="宋体"/>
          <w:lang w:val="en-US" w:eastAsia="ja-JP"/>
        </w:rPr>
        <w:t>R4-2302807</w:t>
      </w:r>
      <w:r>
        <w:rPr>
          <w:rFonts w:hint="eastAsia" w:eastAsia="宋体"/>
          <w:lang w:val="en-US" w:eastAsia="ja-JP"/>
        </w:rPr>
        <w:tab/>
      </w:r>
      <w:r>
        <w:rPr>
          <w:rFonts w:hint="eastAsia" w:eastAsia="宋体"/>
          <w:lang w:val="en-US" w:eastAsia="ja-JP"/>
        </w:rPr>
        <w:t>Topic summary for [106][114] HPUE_Basket_FDD</w:t>
      </w:r>
      <w:r>
        <w:rPr>
          <w:rFonts w:hint="eastAsia" w:eastAsia="宋体"/>
          <w:lang w:val="en-US" w:eastAsia="zh-CN"/>
        </w:rPr>
        <w:tab/>
      </w:r>
      <w:r>
        <w:rPr>
          <w:rFonts w:hint="eastAsia" w:eastAsia="宋体"/>
          <w:lang w:val="en-US" w:eastAsia="zh-CN"/>
        </w:rPr>
        <w:t>Moderator (China Unicom)</w:t>
      </w:r>
    </w:p>
    <w:p>
      <w:pPr>
        <w:overflowPunct/>
        <w:autoSpaceDE/>
        <w:autoSpaceDN/>
        <w:snapToGrid w:val="0"/>
        <w:spacing w:after="0"/>
        <w:textAlignment w:val="auto"/>
        <w:rPr>
          <w:rFonts w:ascii="Arial" w:hAnsi="Arial" w:cs="Arial"/>
          <w:lang w:eastAsia="ja-JP"/>
        </w:rPr>
      </w:pPr>
    </w:p>
    <w:p>
      <w:pPr>
        <w:numPr>
          <w:ilvl w:val="0"/>
          <w:numId w:val="0"/>
        </w:numPr>
        <w:overflowPunct/>
        <w:autoSpaceDE/>
        <w:autoSpaceDN/>
        <w:snapToGrid w:val="0"/>
        <w:spacing w:after="0"/>
        <w:textAlignment w:val="auto"/>
        <w:rPr>
          <w:rFonts w:hint="eastAsia" w:eastAsia="宋体"/>
          <w:u w:val="single"/>
          <w:lang w:val="en-US" w:eastAsia="zh-CN"/>
        </w:rPr>
      </w:pPr>
      <w:r>
        <w:rPr>
          <w:rFonts w:hint="eastAsia" w:eastAsia="宋体"/>
          <w:u w:val="single"/>
          <w:lang w:val="en-US" w:eastAsia="zh-CN"/>
        </w:rPr>
        <w:t>RAN4-106bis-e</w:t>
      </w:r>
    </w:p>
    <w:p>
      <w:pPr>
        <w:numPr>
          <w:ilvl w:val="0"/>
          <w:numId w:val="8"/>
        </w:numPr>
        <w:overflowPunct/>
        <w:autoSpaceDE/>
        <w:autoSpaceDN/>
        <w:snapToGrid w:val="0"/>
        <w:spacing w:after="0"/>
        <w:ind w:leftChars="0"/>
        <w:textAlignment w:val="auto"/>
        <w:rPr>
          <w:rFonts w:hint="eastAsia" w:eastAsia="宋体"/>
          <w:lang w:val="en-US" w:eastAsia="zh-CN"/>
        </w:rPr>
      </w:pPr>
      <w:r>
        <w:rPr>
          <w:rFonts w:hint="eastAsia" w:eastAsia="宋体"/>
          <w:lang w:val="en-US" w:eastAsia="zh-CN"/>
        </w:rPr>
        <w:t>R4-2306544</w:t>
      </w:r>
      <w:r>
        <w:rPr>
          <w:rFonts w:hint="eastAsia" w:eastAsia="宋体"/>
          <w:lang w:val="en-US" w:eastAsia="zh-CN"/>
        </w:rPr>
        <w:tab/>
      </w:r>
      <w:r>
        <w:rPr>
          <w:rFonts w:hint="eastAsia" w:eastAsia="宋体"/>
          <w:lang w:val="en-US" w:eastAsia="zh-CN"/>
        </w:rPr>
        <w:t>WF on FDD HPUE Basket WIs</w:t>
      </w:r>
      <w:r>
        <w:rPr>
          <w:rFonts w:hint="eastAsia" w:eastAsia="宋体"/>
          <w:lang w:val="en-US" w:eastAsia="zh-CN"/>
        </w:rPr>
        <w:tab/>
      </w:r>
      <w:r>
        <w:rPr>
          <w:rFonts w:hint="eastAsia" w:eastAsia="宋体"/>
          <w:lang w:val="en-US" w:eastAsia="zh-CN"/>
        </w:rPr>
        <w:t>China Unicom</w:t>
      </w:r>
    </w:p>
    <w:p>
      <w:pPr>
        <w:numPr>
          <w:ilvl w:val="0"/>
          <w:numId w:val="8"/>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R4-2304471</w:t>
      </w:r>
      <w:r>
        <w:rPr>
          <w:rFonts w:hint="default" w:eastAsia="宋体"/>
          <w:lang w:val="en-US" w:eastAsia="zh-CN"/>
        </w:rPr>
        <w:tab/>
      </w:r>
      <w:r>
        <w:rPr>
          <w:rFonts w:hint="default" w:eastAsia="宋体"/>
          <w:lang w:val="en-US" w:eastAsia="zh-CN"/>
        </w:rPr>
        <w:t>TR 38.850 v0.2.0 HPUE_FR1_FDD_NR_CADC_R18</w:t>
      </w:r>
      <w:r>
        <w:rPr>
          <w:rFonts w:hint="eastAsia" w:eastAsia="宋体"/>
          <w:lang w:val="en-US" w:eastAsia="zh-CN"/>
        </w:rPr>
        <w:tab/>
      </w:r>
      <w:r>
        <w:rPr>
          <w:rFonts w:hint="eastAsia" w:eastAsia="宋体"/>
          <w:lang w:val="en-US" w:eastAsia="zh-CN"/>
        </w:rPr>
        <w:t>China Unicom</w:t>
      </w:r>
    </w:p>
    <w:p>
      <w:pPr>
        <w:numPr>
          <w:ilvl w:val="0"/>
          <w:numId w:val="8"/>
        </w:numPr>
        <w:overflowPunct/>
        <w:autoSpaceDE/>
        <w:autoSpaceDN/>
        <w:snapToGrid w:val="0"/>
        <w:spacing w:after="0"/>
        <w:ind w:leftChars="0"/>
        <w:textAlignment w:val="auto"/>
        <w:rPr>
          <w:rFonts w:ascii="Arial" w:hAnsi="Arial" w:cs="Arial"/>
          <w:bCs/>
        </w:rPr>
      </w:pPr>
      <w:r>
        <w:rPr>
          <w:rFonts w:hint="default" w:eastAsia="宋体"/>
          <w:lang w:val="en-US" w:eastAsia="zh-CN"/>
        </w:rPr>
        <w:t>R4-2304470</w:t>
      </w:r>
      <w:r>
        <w:rPr>
          <w:rFonts w:hint="default" w:eastAsia="宋体"/>
          <w:lang w:val="en-US" w:eastAsia="zh-CN"/>
        </w:rPr>
        <w:tab/>
      </w:r>
      <w:r>
        <w:rPr>
          <w:rFonts w:hint="default" w:eastAsia="宋体"/>
          <w:lang w:val="en-US" w:eastAsia="zh-CN"/>
        </w:rPr>
        <w:t>TP for TR38.850 Correction of Note 8 under CA configuration table</w:t>
      </w:r>
      <w:r>
        <w:rPr>
          <w:rFonts w:hint="eastAsia" w:eastAsia="宋体"/>
          <w:lang w:val="en-US" w:eastAsia="zh-CN"/>
        </w:rPr>
        <w:tab/>
      </w:r>
      <w:r>
        <w:rPr>
          <w:rFonts w:hint="eastAsia" w:eastAsia="宋体"/>
          <w:lang w:val="en-US" w:eastAsia="zh-CN"/>
        </w:rPr>
        <w:t>China Unicom</w:t>
      </w:r>
    </w:p>
    <w:p>
      <w:pPr>
        <w:numPr>
          <w:ilvl w:val="0"/>
          <w:numId w:val="8"/>
        </w:numPr>
        <w:overflowPunct/>
        <w:autoSpaceDE/>
        <w:autoSpaceDN/>
        <w:snapToGrid w:val="0"/>
        <w:spacing w:after="0"/>
        <w:ind w:left="0" w:leftChars="0" w:firstLine="0" w:firstLineChars="0"/>
        <w:textAlignment w:val="auto"/>
        <w:rPr>
          <w:rFonts w:hint="eastAsia" w:eastAsia="宋体"/>
          <w:lang w:val="en-US" w:eastAsia="zh-CN"/>
        </w:rPr>
      </w:pPr>
      <w:r>
        <w:rPr>
          <w:rFonts w:hint="default" w:eastAsia="宋体"/>
          <w:u w:val="none"/>
          <w:lang w:val="en-US" w:eastAsia="zh-CN"/>
        </w:rPr>
        <w:t>R4-2306190</w:t>
      </w:r>
      <w:r>
        <w:rPr>
          <w:rFonts w:hint="default" w:eastAsia="宋体"/>
          <w:u w:val="none"/>
          <w:lang w:val="en-US" w:eastAsia="zh-CN"/>
        </w:rPr>
        <w:tab/>
      </w:r>
      <w:r>
        <w:rPr>
          <w:rFonts w:hint="default" w:eastAsia="宋体"/>
          <w:u w:val="none"/>
          <w:lang w:val="en-US" w:eastAsia="zh-CN"/>
        </w:rPr>
        <w:t>Topic summary for [106-bis-e][110] HPUE_Basket_FDD</w:t>
      </w:r>
      <w:r>
        <w:rPr>
          <w:rFonts w:hint="eastAsia" w:eastAsia="宋体"/>
          <w:u w:val="none"/>
          <w:lang w:val="en-US" w:eastAsia="zh-CN"/>
        </w:rPr>
        <w:tab/>
      </w:r>
      <w:r>
        <w:rPr>
          <w:rFonts w:hint="eastAsia" w:eastAsia="宋体"/>
          <w:lang w:val="en-US" w:eastAsia="zh-CN"/>
        </w:rPr>
        <w:t>Moderator (China Unicom)</w:t>
      </w:r>
    </w:p>
    <w:p>
      <w:pPr>
        <w:numPr>
          <w:ilvl w:val="0"/>
          <w:numId w:val="8"/>
        </w:numPr>
        <w:overflowPunct/>
        <w:autoSpaceDE/>
        <w:autoSpaceDN/>
        <w:snapToGrid w:val="0"/>
        <w:spacing w:after="0"/>
        <w:ind w:left="0" w:leftChars="0" w:firstLine="0" w:firstLineChars="0"/>
        <w:textAlignment w:val="auto"/>
        <w:rPr>
          <w:rFonts w:hint="default" w:eastAsia="宋体"/>
          <w:lang w:val="en-US" w:eastAsia="zh-CN"/>
        </w:rPr>
      </w:pPr>
      <w:r>
        <w:rPr>
          <w:rFonts w:hint="default" w:eastAsia="宋体"/>
          <w:lang w:val="en-US" w:eastAsia="zh-CN"/>
        </w:rPr>
        <w:t>R4-2306273</w:t>
      </w:r>
      <w:r>
        <w:rPr>
          <w:rFonts w:hint="default" w:eastAsia="宋体"/>
          <w:lang w:val="en-US" w:eastAsia="zh-CN"/>
        </w:rPr>
        <w:tab/>
      </w:r>
      <w:r>
        <w:rPr>
          <w:rFonts w:hint="default" w:eastAsia="宋体"/>
          <w:lang w:val="en-US" w:eastAsia="zh-CN"/>
        </w:rPr>
        <w:t>Topic summary for [106-bis-e][110] HPUE_Basket_FDD</w:t>
      </w:r>
      <w:r>
        <w:rPr>
          <w:rFonts w:hint="default" w:eastAsia="宋体"/>
          <w:lang w:val="en-US" w:eastAsia="zh-CN"/>
        </w:rPr>
        <w:tab/>
      </w:r>
      <w:r>
        <w:rPr>
          <w:rFonts w:hint="default" w:eastAsia="宋体"/>
          <w:lang w:val="en-US" w:eastAsia="zh-CN"/>
        </w:rPr>
        <w:t>Moderator (China Unicom)</w:t>
      </w:r>
    </w:p>
    <w:p>
      <w:pPr>
        <w:numPr>
          <w:ilvl w:val="0"/>
          <w:numId w:val="0"/>
        </w:numPr>
        <w:overflowPunct/>
        <w:autoSpaceDE/>
        <w:autoSpaceDN/>
        <w:snapToGrid w:val="0"/>
        <w:spacing w:after="0"/>
        <w:ind w:leftChars="0"/>
        <w:textAlignment w:val="auto"/>
        <w:rPr>
          <w:rFonts w:hint="default" w:eastAsia="宋体"/>
          <w:u w:val="none"/>
          <w:lang w:val="en-US" w:eastAsia="zh-CN"/>
        </w:rPr>
      </w:pPr>
    </w:p>
    <w:p>
      <w:pPr>
        <w:numPr>
          <w:ilvl w:val="0"/>
          <w:numId w:val="0"/>
        </w:numPr>
        <w:overflowPunct/>
        <w:autoSpaceDE/>
        <w:autoSpaceDN/>
        <w:snapToGrid w:val="0"/>
        <w:spacing w:after="0"/>
        <w:textAlignment w:val="auto"/>
        <w:rPr>
          <w:rFonts w:hint="eastAsia" w:eastAsia="宋体"/>
          <w:u w:val="single"/>
          <w:lang w:val="en-US" w:eastAsia="zh-CN"/>
        </w:rPr>
      </w:pPr>
      <w:r>
        <w:rPr>
          <w:rFonts w:hint="eastAsia" w:eastAsia="宋体"/>
          <w:u w:val="single"/>
          <w:lang w:val="en-US" w:eastAsia="zh-CN"/>
        </w:rPr>
        <w:t>RAN4-107</w:t>
      </w:r>
    </w:p>
    <w:p>
      <w:pPr>
        <w:numPr>
          <w:ilvl w:val="0"/>
          <w:numId w:val="9"/>
        </w:numPr>
        <w:overflowPunct/>
        <w:autoSpaceDE/>
        <w:autoSpaceDN/>
        <w:snapToGrid w:val="0"/>
        <w:spacing w:after="0"/>
        <w:textAlignment w:val="auto"/>
        <w:rPr>
          <w:rFonts w:hint="eastAsia" w:eastAsia="宋体"/>
          <w:lang w:val="en-US" w:eastAsia="zh-CN"/>
        </w:rPr>
      </w:pPr>
      <w:r>
        <w:rPr>
          <w:rFonts w:hint="eastAsia" w:ascii="Arial" w:hAnsi="Arial" w:eastAsia="宋体" w:cs="Arial"/>
          <w:bCs/>
          <w:lang w:val="en-US" w:eastAsia="zh-CN"/>
        </w:rPr>
        <w:t>R4-2307307</w:t>
      </w:r>
      <w:r>
        <w:rPr>
          <w:rFonts w:hint="eastAsia" w:ascii="Arial" w:hAnsi="Arial" w:eastAsia="宋体" w:cs="Arial"/>
          <w:bCs/>
          <w:lang w:val="en-US" w:eastAsia="zh-CN"/>
        </w:rPr>
        <w:tab/>
      </w:r>
      <w:r>
        <w:rPr>
          <w:rFonts w:hint="eastAsia" w:ascii="Arial" w:hAnsi="Arial" w:eastAsia="宋体" w:cs="Arial"/>
          <w:bCs/>
          <w:lang w:val="en-US" w:eastAsia="zh-CN"/>
        </w:rPr>
        <w:t>Revised WID Rel-18 High power UE (power class 2) for FR1 NR FDD band in UL of NR inter-band CADC combinations with y bands downlink (y=2,3,4,5,6) and x bands uplink (x=1)</w:t>
      </w:r>
      <w:r>
        <w:rPr>
          <w:rFonts w:hint="eastAsia" w:ascii="Arial" w:hAnsi="Arial" w:eastAsia="宋体" w:cs="Arial"/>
          <w:bCs/>
          <w:lang w:val="en-US" w:eastAsia="zh-CN"/>
        </w:rPr>
        <w:tab/>
      </w:r>
      <w:r>
        <w:rPr>
          <w:rFonts w:hint="eastAsia" w:eastAsia="宋体"/>
          <w:lang w:val="en-US" w:eastAsia="zh-CN"/>
        </w:rPr>
        <w:t>China Unicom</w:t>
      </w:r>
    </w:p>
    <w:p>
      <w:pPr>
        <w:numPr>
          <w:ilvl w:val="0"/>
          <w:numId w:val="9"/>
        </w:numPr>
        <w:overflowPunct/>
        <w:autoSpaceDE/>
        <w:autoSpaceDN/>
        <w:snapToGrid w:val="0"/>
        <w:spacing w:after="0"/>
        <w:textAlignment w:val="auto"/>
        <w:rPr>
          <w:rFonts w:hint="default" w:eastAsia="宋体"/>
          <w:lang w:val="en-US" w:eastAsia="zh-CN"/>
        </w:rPr>
      </w:pPr>
      <w:r>
        <w:rPr>
          <w:rFonts w:hint="default" w:eastAsia="宋体"/>
          <w:lang w:val="en-US" w:eastAsia="zh-CN"/>
        </w:rPr>
        <w:t>R4-2307308</w:t>
      </w:r>
      <w:r>
        <w:rPr>
          <w:rFonts w:hint="default" w:eastAsia="宋体"/>
          <w:lang w:val="en-US" w:eastAsia="zh-CN"/>
        </w:rPr>
        <w:tab/>
      </w:r>
      <w:r>
        <w:rPr>
          <w:rFonts w:hint="default" w:eastAsia="宋体"/>
          <w:lang w:val="en-US" w:eastAsia="zh-CN"/>
        </w:rPr>
        <w:t>BigCR for High power UE for inter-band CA with power class 2 on single carrier uplink on FDD band</w:t>
      </w:r>
      <w:r>
        <w:rPr>
          <w:rFonts w:hint="eastAsia" w:eastAsia="宋体"/>
          <w:lang w:val="en-US" w:eastAsia="zh-CN"/>
        </w:rPr>
        <w:tab/>
      </w:r>
      <w:r>
        <w:rPr>
          <w:rFonts w:hint="eastAsia" w:eastAsia="宋体"/>
          <w:lang w:val="en-US" w:eastAsia="zh-CN"/>
        </w:rPr>
        <w:t>China Unicom</w:t>
      </w:r>
    </w:p>
    <w:p>
      <w:pPr>
        <w:numPr>
          <w:ilvl w:val="0"/>
          <w:numId w:val="9"/>
        </w:numPr>
        <w:overflowPunct/>
        <w:autoSpaceDE/>
        <w:autoSpaceDN/>
        <w:snapToGrid w:val="0"/>
        <w:spacing w:after="0"/>
        <w:textAlignment w:val="auto"/>
        <w:rPr>
          <w:rFonts w:hint="default" w:eastAsia="宋体"/>
          <w:lang w:val="en-US" w:eastAsia="zh-CN"/>
        </w:rPr>
      </w:pPr>
      <w:r>
        <w:rPr>
          <w:rFonts w:hint="default" w:eastAsia="宋体"/>
          <w:lang w:val="en-US" w:eastAsia="zh-CN"/>
        </w:rPr>
        <w:t>R4-2307309</w:t>
      </w:r>
      <w:r>
        <w:rPr>
          <w:rFonts w:hint="default" w:eastAsia="宋体"/>
          <w:lang w:val="en-US" w:eastAsia="zh-CN"/>
        </w:rPr>
        <w:tab/>
      </w:r>
      <w:r>
        <w:rPr>
          <w:rFonts w:hint="default" w:eastAsia="宋体"/>
          <w:lang w:val="en-US" w:eastAsia="zh-CN"/>
        </w:rPr>
        <w:t>TR 38.850 v0.3.0 HPUE_FR1_FDD_NR_CADC_R18</w:t>
      </w:r>
      <w:r>
        <w:rPr>
          <w:rFonts w:hint="eastAsia" w:eastAsia="宋体"/>
          <w:lang w:val="en-US" w:eastAsia="zh-CN"/>
        </w:rPr>
        <w:tab/>
      </w:r>
      <w:r>
        <w:rPr>
          <w:rFonts w:hint="eastAsia" w:eastAsia="宋体"/>
          <w:lang w:val="en-US" w:eastAsia="zh-CN"/>
        </w:rPr>
        <w:t>China Unicom</w:t>
      </w:r>
    </w:p>
    <w:p>
      <w:pPr>
        <w:numPr>
          <w:ilvl w:val="0"/>
          <w:numId w:val="9"/>
        </w:numPr>
        <w:overflowPunct/>
        <w:autoSpaceDE/>
        <w:autoSpaceDN/>
        <w:snapToGrid w:val="0"/>
        <w:spacing w:after="0"/>
        <w:ind w:left="0" w:leftChars="0" w:firstLine="0" w:firstLineChars="0"/>
        <w:textAlignment w:val="auto"/>
        <w:rPr>
          <w:rFonts w:hint="eastAsia" w:eastAsia="宋体"/>
          <w:lang w:val="en-US" w:eastAsia="zh-CN"/>
        </w:rPr>
      </w:pPr>
      <w:r>
        <w:rPr>
          <w:rFonts w:hint="default" w:eastAsia="宋体"/>
          <w:lang w:val="en-US" w:eastAsia="zh-CN"/>
        </w:rPr>
        <w:t>R4-2309996</w:t>
      </w:r>
      <w:r>
        <w:rPr>
          <w:rFonts w:hint="default" w:eastAsia="宋体"/>
          <w:lang w:val="en-US" w:eastAsia="zh-CN"/>
        </w:rPr>
        <w:tab/>
      </w:r>
      <w:r>
        <w:rPr>
          <w:rFonts w:hint="default" w:eastAsia="宋体"/>
          <w:lang w:val="en-US" w:eastAsia="zh-CN"/>
        </w:rPr>
        <w:t>Topic summary for [107][113] HPUE_Basket_FDD</w:t>
      </w:r>
      <w:r>
        <w:rPr>
          <w:rFonts w:hint="eastAsia" w:eastAsia="宋体"/>
          <w:lang w:val="en-US" w:eastAsia="zh-CN"/>
        </w:rPr>
        <w:tab/>
      </w:r>
      <w:r>
        <w:rPr>
          <w:rFonts w:hint="eastAsia" w:eastAsia="宋体"/>
          <w:lang w:val="en-US" w:eastAsia="zh-CN"/>
        </w:rPr>
        <w:t>Moderator (China Unicom)</w:t>
      </w:r>
    </w:p>
    <w:p>
      <w:pPr>
        <w:numPr>
          <w:ilvl w:val="0"/>
          <w:numId w:val="0"/>
        </w:numPr>
        <w:overflowPunct/>
        <w:autoSpaceDE/>
        <w:autoSpaceDN/>
        <w:adjustRightInd w:val="0"/>
        <w:snapToGrid w:val="0"/>
        <w:spacing w:after="0"/>
        <w:textAlignment w:val="auto"/>
        <w:rPr>
          <w:rFonts w:hint="default" w:eastAsia="宋体"/>
          <w:lang w:val="en-US" w:eastAsia="zh-CN"/>
        </w:rPr>
      </w:pPr>
    </w:p>
    <w:p>
      <w:pPr>
        <w:numPr>
          <w:ilvl w:val="0"/>
          <w:numId w:val="0"/>
        </w:numPr>
        <w:overflowPunct/>
        <w:autoSpaceDE/>
        <w:autoSpaceDN/>
        <w:snapToGrid w:val="0"/>
        <w:spacing w:after="0"/>
        <w:textAlignment w:val="auto"/>
        <w:rPr>
          <w:rFonts w:hint="eastAsia" w:eastAsia="宋体"/>
          <w:u w:val="single"/>
          <w:lang w:val="en-US" w:eastAsia="zh-CN"/>
        </w:rPr>
      </w:pPr>
      <w:r>
        <w:rPr>
          <w:rFonts w:hint="eastAsia" w:eastAsia="宋体"/>
          <w:u w:val="single"/>
          <w:lang w:val="en-US" w:eastAsia="zh-CN"/>
        </w:rPr>
        <w:t>RAN4-108</w:t>
      </w:r>
    </w:p>
    <w:p>
      <w:pPr>
        <w:numPr>
          <w:ilvl w:val="0"/>
          <w:numId w:val="10"/>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 xml:space="preserve">R4-2314195 </w:t>
      </w:r>
      <w:r>
        <w:rPr>
          <w:rFonts w:hint="eastAsia" w:eastAsia="宋体"/>
          <w:lang w:val="en-US" w:eastAsia="zh-CN"/>
        </w:rPr>
        <w:tab/>
      </w:r>
      <w:r>
        <w:rPr>
          <w:rFonts w:hint="eastAsia" w:eastAsia="宋体"/>
          <w:lang w:val="en-US" w:eastAsia="zh-CN"/>
        </w:rPr>
        <w:t>Topic summary for [108][113] HPUE_Basket_FDD</w:t>
      </w:r>
      <w:r>
        <w:rPr>
          <w:rFonts w:hint="eastAsia" w:eastAsia="宋体"/>
          <w:lang w:val="en-US" w:eastAsia="zh-CN"/>
        </w:rPr>
        <w:tab/>
      </w:r>
      <w:r>
        <w:rPr>
          <w:rFonts w:hint="eastAsia" w:eastAsia="宋体"/>
          <w:lang w:val="en-US" w:eastAsia="zh-CN"/>
        </w:rPr>
        <w:t>Moderator (China Unicom)</w:t>
      </w:r>
    </w:p>
    <w:p>
      <w:pPr>
        <w:numPr>
          <w:ilvl w:val="0"/>
          <w:numId w:val="0"/>
        </w:numPr>
        <w:overflowPunct/>
        <w:autoSpaceDE/>
        <w:autoSpaceDN/>
        <w:adjustRightInd w:val="0"/>
        <w:snapToGrid w:val="0"/>
        <w:spacing w:after="0"/>
        <w:textAlignment w:val="auto"/>
        <w:rPr>
          <w:rFonts w:hint="eastAsia" w:eastAsia="宋体"/>
          <w:lang w:val="en-US" w:eastAsia="zh-CN"/>
        </w:rPr>
      </w:pPr>
    </w:p>
    <w:p>
      <w:pPr>
        <w:numPr>
          <w:ilvl w:val="0"/>
          <w:numId w:val="0"/>
        </w:numPr>
        <w:overflowPunct/>
        <w:autoSpaceDE/>
        <w:autoSpaceDN/>
        <w:adjustRightInd w:val="0"/>
        <w:snapToGrid w:val="0"/>
        <w:spacing w:after="0"/>
        <w:textAlignment w:val="auto"/>
        <w:rPr>
          <w:rFonts w:hint="eastAsia" w:eastAsia="宋体"/>
          <w:u w:val="single"/>
          <w:lang w:val="en-US" w:eastAsia="zh-CN"/>
        </w:rPr>
      </w:pPr>
      <w:r>
        <w:rPr>
          <w:rFonts w:hint="eastAsia" w:eastAsia="宋体"/>
          <w:u w:val="single"/>
          <w:lang w:val="en-US" w:eastAsia="zh-CN"/>
        </w:rPr>
        <w:t>RAN4-108bis</w:t>
      </w:r>
    </w:p>
    <w:p>
      <w:pPr>
        <w:numPr>
          <w:ilvl w:val="0"/>
          <w:numId w:val="11"/>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 xml:space="preserve">R4-2317233 </w:t>
      </w:r>
      <w:r>
        <w:rPr>
          <w:rFonts w:hint="eastAsia" w:eastAsia="宋体"/>
          <w:lang w:val="en-US" w:eastAsia="zh-CN"/>
        </w:rPr>
        <w:tab/>
      </w:r>
      <w:r>
        <w:rPr>
          <w:rFonts w:hint="eastAsia" w:eastAsia="宋体"/>
          <w:lang w:val="en-US" w:eastAsia="zh-CN"/>
        </w:rPr>
        <w:t>Topic summary for [108-bis][109] HPUE_Basket_FDD</w:t>
      </w:r>
      <w:r>
        <w:rPr>
          <w:rFonts w:hint="eastAsia" w:eastAsia="宋体"/>
          <w:lang w:val="en-US" w:eastAsia="zh-CN"/>
        </w:rPr>
        <w:tab/>
      </w:r>
      <w:r>
        <w:rPr>
          <w:rFonts w:hint="eastAsia" w:eastAsia="宋体"/>
          <w:lang w:val="en-US" w:eastAsia="zh-CN"/>
        </w:rPr>
        <w:t>Moderator (China Unicom)</w:t>
      </w:r>
    </w:p>
    <w:p>
      <w:pPr>
        <w:numPr>
          <w:ilvl w:val="0"/>
          <w:numId w:val="0"/>
        </w:numPr>
        <w:overflowPunct/>
        <w:autoSpaceDE/>
        <w:autoSpaceDN/>
        <w:adjustRightInd w:val="0"/>
        <w:snapToGrid w:val="0"/>
        <w:spacing w:after="0"/>
        <w:textAlignment w:val="auto"/>
        <w:rPr>
          <w:rFonts w:hint="eastAsia" w:eastAsia="宋体"/>
          <w:lang w:val="en-US" w:eastAsia="zh-CN"/>
        </w:rPr>
      </w:pPr>
    </w:p>
    <w:p>
      <w:pPr>
        <w:numPr>
          <w:ilvl w:val="0"/>
          <w:numId w:val="0"/>
        </w:numPr>
        <w:overflowPunct/>
        <w:autoSpaceDE/>
        <w:autoSpaceDN/>
        <w:adjustRightInd w:val="0"/>
        <w:snapToGrid w:val="0"/>
        <w:spacing w:after="0"/>
        <w:textAlignment w:val="auto"/>
        <w:rPr>
          <w:rFonts w:hint="eastAsia" w:eastAsia="宋体"/>
          <w:u w:val="single"/>
          <w:lang w:val="en-US" w:eastAsia="zh-CN"/>
        </w:rPr>
      </w:pPr>
      <w:r>
        <w:rPr>
          <w:rFonts w:hint="eastAsia" w:eastAsia="宋体"/>
          <w:u w:val="single"/>
          <w:lang w:val="en-US" w:eastAsia="zh-CN"/>
        </w:rPr>
        <w:t>RAN4-109</w:t>
      </w:r>
    </w:p>
    <w:p>
      <w:pPr>
        <w:numPr>
          <w:ilvl w:val="0"/>
          <w:numId w:val="12"/>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 xml:space="preserve">R4-2318118 </w:t>
      </w:r>
      <w:r>
        <w:rPr>
          <w:rFonts w:hint="eastAsia" w:eastAsia="宋体"/>
          <w:lang w:val="en-US" w:eastAsia="zh-CN"/>
        </w:rPr>
        <w:tab/>
      </w:r>
      <w:r>
        <w:rPr>
          <w:rFonts w:hint="eastAsia" w:eastAsia="宋体"/>
          <w:lang w:val="en-US" w:eastAsia="zh-CN"/>
        </w:rPr>
        <w:t>Topic Summary for [119][112] HPUE_Basket_FDD</w:t>
      </w:r>
      <w:r>
        <w:rPr>
          <w:rFonts w:hint="eastAsia" w:eastAsia="宋体"/>
          <w:lang w:val="en-US" w:eastAsia="zh-CN"/>
        </w:rPr>
        <w:tab/>
      </w:r>
      <w:r>
        <w:rPr>
          <w:rFonts w:hint="eastAsia" w:eastAsia="宋体"/>
          <w:lang w:val="en-US" w:eastAsia="zh-CN"/>
        </w:rPr>
        <w:t>Moderator (China Unicom)</w:t>
      </w:r>
    </w:p>
    <w:p>
      <w:pPr>
        <w:numPr>
          <w:ilvl w:val="0"/>
          <w:numId w:val="12"/>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 xml:space="preserve">R4-2318270 </w:t>
      </w:r>
      <w:r>
        <w:rPr>
          <w:rFonts w:hint="eastAsia" w:eastAsia="宋体"/>
          <w:lang w:val="en-US" w:eastAsia="zh-CN"/>
        </w:rPr>
        <w:tab/>
      </w:r>
      <w:r>
        <w:rPr>
          <w:rFonts w:hint="eastAsia" w:eastAsia="宋体"/>
          <w:lang w:val="en-US" w:eastAsia="zh-CN"/>
        </w:rPr>
        <w:t>Revised WID Rel-18 High power UE (power class 2) for FR1 NR FDD band in UL of NR inter-band CADC combinations</w:t>
      </w:r>
      <w:r>
        <w:rPr>
          <w:rFonts w:hint="eastAsia" w:eastAsia="宋体"/>
          <w:lang w:val="en-US" w:eastAsia="zh-CN"/>
        </w:rPr>
        <w:tab/>
      </w:r>
      <w:r>
        <w:rPr>
          <w:rFonts w:hint="eastAsia" w:eastAsia="宋体"/>
          <w:lang w:val="en-US" w:eastAsia="zh-CN"/>
        </w:rPr>
        <w:tab/>
      </w:r>
      <w:r>
        <w:rPr>
          <w:rFonts w:hint="eastAsia" w:eastAsia="宋体"/>
          <w:lang w:val="en-US" w:eastAsia="zh-CN"/>
        </w:rPr>
        <w:t>China Unicom</w:t>
      </w:r>
    </w:p>
    <w:p>
      <w:pPr>
        <w:numPr>
          <w:ilvl w:val="0"/>
          <w:numId w:val="0"/>
        </w:numPr>
        <w:overflowPunct/>
        <w:autoSpaceDE/>
        <w:autoSpaceDN/>
        <w:adjustRightInd w:val="0"/>
        <w:snapToGrid w:val="0"/>
        <w:spacing w:after="0"/>
        <w:textAlignment w:val="auto"/>
        <w:rPr>
          <w:rFonts w:hint="default" w:eastAsia="宋体"/>
          <w:u w:val="single"/>
          <w:lang w:val="en-US" w:eastAsia="zh-CN"/>
        </w:rPr>
      </w:pPr>
    </w:p>
    <w:p>
      <w:pPr>
        <w:numPr>
          <w:ilvl w:val="0"/>
          <w:numId w:val="0"/>
        </w:numPr>
        <w:overflowPunct/>
        <w:autoSpaceDE/>
        <w:autoSpaceDN/>
        <w:adjustRightInd w:val="0"/>
        <w:snapToGrid w:val="0"/>
        <w:spacing w:after="0"/>
        <w:textAlignment w:val="auto"/>
        <w:rPr>
          <w:rFonts w:hint="default" w:eastAsia="宋体"/>
          <w:u w:val="single"/>
          <w:lang w:val="en-US" w:eastAsia="zh-CN"/>
        </w:rPr>
      </w:pPr>
      <w:r>
        <w:rPr>
          <w:rFonts w:hint="eastAsia" w:eastAsia="宋体"/>
          <w:u w:val="single"/>
          <w:lang w:val="en-US" w:eastAsia="zh-CN"/>
        </w:rPr>
        <w:t>RAN4-110</w:t>
      </w:r>
    </w:p>
    <w:p>
      <w:pPr>
        <w:numPr>
          <w:ilvl w:val="0"/>
          <w:numId w:val="13"/>
        </w:numPr>
        <w:overflowPunct/>
        <w:autoSpaceDE/>
        <w:autoSpaceDN/>
        <w:adjustRightInd w:val="0"/>
        <w:snapToGrid w:val="0"/>
        <w:spacing w:after="0"/>
        <w:textAlignment w:val="auto"/>
        <w:rPr>
          <w:rFonts w:hint="eastAsia" w:eastAsia="宋体"/>
          <w:lang w:val="en-US" w:eastAsia="zh-CN"/>
        </w:rPr>
      </w:pPr>
      <w:r>
        <w:rPr>
          <w:rFonts w:hint="eastAsia" w:eastAsia="宋体"/>
          <w:u w:val="none"/>
          <w:lang w:val="en-US" w:eastAsia="zh-CN"/>
        </w:rPr>
        <w:t>R4-2401072</w:t>
      </w:r>
      <w:r>
        <w:rPr>
          <w:rFonts w:hint="eastAsia" w:eastAsia="宋体"/>
          <w:u w:val="none"/>
          <w:lang w:val="en-US" w:eastAsia="zh-CN"/>
        </w:rPr>
        <w:tab/>
      </w:r>
      <w:r>
        <w:rPr>
          <w:rFonts w:hint="eastAsia" w:eastAsia="宋体"/>
          <w:u w:val="none"/>
          <w:lang w:val="en-US" w:eastAsia="zh-CN"/>
        </w:rPr>
        <w:t>Topic summary for [110][113] HPUE_Basket_FDD</w:t>
      </w:r>
      <w:r>
        <w:rPr>
          <w:rFonts w:hint="eastAsia" w:eastAsia="宋体"/>
          <w:u w:val="none"/>
          <w:lang w:val="en-US" w:eastAsia="zh-CN"/>
        </w:rPr>
        <w:tab/>
      </w:r>
      <w:r>
        <w:rPr>
          <w:rFonts w:hint="eastAsia" w:eastAsia="宋体"/>
          <w:lang w:val="en-US" w:eastAsia="zh-CN"/>
        </w:rPr>
        <w:t>Moderator (China Unicom)</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R4-2403628</w:t>
      </w:r>
      <w:r>
        <w:rPr>
          <w:rFonts w:hint="default" w:eastAsia="宋体"/>
          <w:lang w:val="en-US" w:eastAsia="zh-CN"/>
        </w:rPr>
        <w:tab/>
      </w:r>
      <w:r>
        <w:rPr>
          <w:rFonts w:hint="default" w:eastAsia="宋体"/>
          <w:lang w:val="en-US" w:eastAsia="zh-CN"/>
        </w:rPr>
        <w:t>WF on PC2 HPUE MSD</w:t>
      </w:r>
      <w:r>
        <w:rPr>
          <w:rFonts w:hint="eastAsia" w:eastAsia="宋体"/>
          <w:lang w:val="en-US" w:eastAsia="zh-CN"/>
        </w:rPr>
        <w:tab/>
        <w:t>Skyworks Solutions Inc., Huawei, Qualcomm Inc</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R4-2400349</w:t>
      </w:r>
      <w:r>
        <w:rPr>
          <w:rFonts w:hint="default" w:eastAsia="宋体"/>
          <w:lang w:val="en-US" w:eastAsia="zh-CN"/>
        </w:rPr>
        <w:tab/>
      </w:r>
      <w:r>
        <w:rPr>
          <w:rFonts w:hint="default" w:eastAsia="宋体"/>
          <w:lang w:val="en-US" w:eastAsia="zh-CN"/>
        </w:rPr>
        <w:t>Revised WID Rel-18 High power UE (power class 2) for FR1 NR FDD band in UL of NR inter-band CADC combinations</w:t>
      </w:r>
      <w:r>
        <w:rPr>
          <w:rFonts w:hint="eastAsia" w:eastAsia="宋体"/>
          <w:lang w:val="en-US" w:eastAsia="zh-CN"/>
        </w:rPr>
        <w:tab/>
        <w:t/>
      </w:r>
      <w:r>
        <w:rPr>
          <w:rFonts w:hint="eastAsia" w:eastAsia="宋体"/>
          <w:lang w:val="en-US" w:eastAsia="zh-CN"/>
        </w:rPr>
        <w:tab/>
        <w:t>China Unicom</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R4-2400350</w:t>
      </w:r>
      <w:r>
        <w:rPr>
          <w:rFonts w:hint="default" w:eastAsia="宋体"/>
          <w:lang w:val="en-US" w:eastAsia="zh-CN"/>
        </w:rPr>
        <w:tab/>
      </w:r>
      <w:r>
        <w:rPr>
          <w:rFonts w:hint="default" w:eastAsia="宋体"/>
          <w:lang w:val="en-US" w:eastAsia="zh-CN"/>
        </w:rPr>
        <w:t>BigCR for High power UE for intra-band and inter-band CA with power class 2 on single carrier uplink on FDD band</w:t>
      </w:r>
      <w:r>
        <w:rPr>
          <w:rFonts w:hint="eastAsia" w:eastAsia="宋体"/>
          <w:lang w:val="en-US" w:eastAsia="zh-CN"/>
        </w:rPr>
        <w:tab/>
        <w:t/>
      </w:r>
      <w:r>
        <w:rPr>
          <w:rFonts w:hint="eastAsia" w:eastAsia="宋体"/>
          <w:lang w:val="en-US" w:eastAsia="zh-CN"/>
        </w:rPr>
        <w:tab/>
        <w:t>China Unicom</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R4-2400351</w:t>
      </w:r>
      <w:r>
        <w:rPr>
          <w:rFonts w:hint="default" w:eastAsia="宋体"/>
          <w:lang w:val="en-US" w:eastAsia="zh-CN"/>
        </w:rPr>
        <w:tab/>
      </w:r>
      <w:r>
        <w:rPr>
          <w:rFonts w:hint="default" w:eastAsia="宋体"/>
          <w:lang w:val="en-US" w:eastAsia="zh-CN"/>
        </w:rPr>
        <w:t>TR 38.850 v1.2.0 HPUE_FR1_FDD_NR_CADC_R18</w:t>
      </w:r>
      <w:r>
        <w:rPr>
          <w:rFonts w:hint="eastAsia" w:eastAsia="宋体"/>
          <w:lang w:val="en-US" w:eastAsia="zh-CN"/>
        </w:rPr>
        <w:tab/>
        <w:t>China Unicom</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R4-2400192</w:t>
      </w:r>
      <w:r>
        <w:rPr>
          <w:rFonts w:hint="default" w:eastAsia="宋体"/>
          <w:lang w:val="en-US" w:eastAsia="zh-CN"/>
        </w:rPr>
        <w:tab/>
      </w:r>
      <w:r>
        <w:rPr>
          <w:rFonts w:hint="default" w:eastAsia="宋体"/>
          <w:lang w:val="en-US" w:eastAsia="zh-CN"/>
        </w:rPr>
        <w:t>On handling of new CA combinations with single UL PC2 FDD band</w:t>
      </w:r>
      <w:r>
        <w:rPr>
          <w:rFonts w:hint="eastAsia" w:eastAsia="宋体"/>
          <w:lang w:val="en-US" w:eastAsia="zh-CN"/>
        </w:rPr>
        <w:tab/>
        <w:t>Apple</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R4-2400179</w:t>
      </w:r>
      <w:r>
        <w:rPr>
          <w:rFonts w:hint="default" w:eastAsia="宋体"/>
          <w:lang w:val="en-US" w:eastAsia="zh-CN"/>
        </w:rPr>
        <w:tab/>
      </w:r>
      <w:r>
        <w:rPr>
          <w:rFonts w:hint="default" w:eastAsia="宋体"/>
          <w:lang w:val="en-US" w:eastAsia="zh-CN"/>
        </w:rPr>
        <w:t>MSD Analysis for Band Combinations with FDD PC2 (CA_n8A-n41A; CA_25A-n77A)</w:t>
      </w:r>
      <w:r>
        <w:rPr>
          <w:rFonts w:hint="eastAsia" w:eastAsia="宋体"/>
          <w:lang w:val="en-US" w:eastAsia="zh-CN"/>
        </w:rPr>
        <w:tab/>
        <w:t>Apple</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R4-2402468</w:t>
      </w:r>
      <w:r>
        <w:rPr>
          <w:rFonts w:hint="default" w:eastAsia="宋体"/>
          <w:lang w:val="en-US" w:eastAsia="zh-CN"/>
        </w:rPr>
        <w:tab/>
      </w:r>
      <w:r>
        <w:rPr>
          <w:rFonts w:hint="default" w:eastAsia="宋体"/>
          <w:lang w:val="en-US" w:eastAsia="zh-CN"/>
        </w:rPr>
        <w:t>TP for TR 38.850: DL CA_n25A-n77A UL n25 PC2</w:t>
      </w:r>
      <w:r>
        <w:rPr>
          <w:rFonts w:hint="eastAsia" w:eastAsia="宋体"/>
          <w:lang w:val="en-US" w:eastAsia="zh-CN"/>
        </w:rPr>
        <w:tab/>
        <w:t>T-Mobile USA</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R4-2403626</w:t>
      </w:r>
      <w:r>
        <w:rPr>
          <w:rFonts w:hint="default" w:eastAsia="宋体"/>
          <w:lang w:val="en-US" w:eastAsia="zh-CN"/>
        </w:rPr>
        <w:tab/>
      </w:r>
      <w:r>
        <w:rPr>
          <w:rFonts w:hint="default" w:eastAsia="宋体"/>
          <w:lang w:val="en-US" w:eastAsia="zh-CN"/>
        </w:rPr>
        <w:t>TP for TR 38.850: DL CA_n25A-n77A UL n25 PC2</w:t>
      </w:r>
      <w:r>
        <w:rPr>
          <w:rFonts w:hint="eastAsia" w:eastAsia="宋体"/>
          <w:lang w:val="en-US" w:eastAsia="zh-CN"/>
        </w:rPr>
        <w:tab/>
        <w:t>T-Mobile USA</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R4-2402466</w:t>
      </w:r>
      <w:r>
        <w:rPr>
          <w:rFonts w:hint="default" w:eastAsia="宋体"/>
          <w:lang w:val="en-US" w:eastAsia="zh-CN"/>
        </w:rPr>
        <w:tab/>
      </w:r>
      <w:r>
        <w:rPr>
          <w:rFonts w:hint="default" w:eastAsia="宋体"/>
          <w:lang w:val="en-US" w:eastAsia="zh-CN"/>
        </w:rPr>
        <w:t>TP for TR 38.850: DL CA_n71(2A) UL n71 PC2</w:t>
      </w:r>
      <w:r>
        <w:rPr>
          <w:rFonts w:hint="eastAsia" w:eastAsia="宋体"/>
          <w:lang w:val="en-US" w:eastAsia="zh-CN"/>
        </w:rPr>
        <w:tab/>
        <w:t/>
      </w:r>
      <w:r>
        <w:rPr>
          <w:rFonts w:hint="eastAsia" w:eastAsia="宋体"/>
          <w:lang w:val="en-US" w:eastAsia="zh-CN"/>
        </w:rPr>
        <w:tab/>
        <w:t>T-Mobile USA</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R4-2400365</w:t>
      </w:r>
      <w:r>
        <w:rPr>
          <w:rFonts w:hint="default" w:eastAsia="宋体"/>
          <w:lang w:val="en-US" w:eastAsia="zh-CN"/>
        </w:rPr>
        <w:tab/>
      </w:r>
      <w:r>
        <w:rPr>
          <w:rFonts w:hint="default" w:eastAsia="宋体"/>
          <w:lang w:val="en-US" w:eastAsia="zh-CN"/>
        </w:rPr>
        <w:t>PC2 CA_n71(2A) MSD</w:t>
      </w:r>
      <w:r>
        <w:rPr>
          <w:rFonts w:hint="eastAsia" w:eastAsia="宋体"/>
          <w:lang w:val="en-US" w:eastAsia="zh-CN"/>
        </w:rPr>
        <w:tab/>
        <w:t>Skyworks Solutions Inc.</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R4-2400366</w:t>
      </w:r>
      <w:r>
        <w:rPr>
          <w:rFonts w:hint="default" w:eastAsia="宋体"/>
          <w:lang w:val="en-US" w:eastAsia="zh-CN"/>
        </w:rPr>
        <w:tab/>
      </w:r>
      <w:r>
        <w:rPr>
          <w:rFonts w:hint="default" w:eastAsia="宋体"/>
          <w:lang w:val="en-US" w:eastAsia="zh-CN"/>
        </w:rPr>
        <w:t>PC2 CA_n71B BCS4-5 MSD</w:t>
      </w:r>
      <w:r>
        <w:rPr>
          <w:rFonts w:hint="eastAsia" w:eastAsia="宋体"/>
          <w:lang w:val="en-US" w:eastAsia="zh-CN"/>
        </w:rPr>
        <w:tab/>
        <w:t>Skyworks Solutions Inc.</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R4-2400830</w:t>
      </w:r>
      <w:r>
        <w:rPr>
          <w:rFonts w:hint="default" w:eastAsia="宋体"/>
          <w:lang w:val="en-US" w:eastAsia="zh-CN"/>
        </w:rPr>
        <w:tab/>
      </w:r>
      <w:r>
        <w:rPr>
          <w:rFonts w:hint="default" w:eastAsia="宋体"/>
          <w:lang w:val="en-US" w:eastAsia="zh-CN"/>
        </w:rPr>
        <w:t>(HPUE_FR1_FDD_NR_CADC_R18) Draft CR for TS 38.101-1 to update NR CA with 2DL HPUE requirement on FDD</w:t>
      </w:r>
      <w:r>
        <w:rPr>
          <w:rFonts w:hint="eastAsia" w:eastAsia="宋体"/>
          <w:lang w:val="en-US" w:eastAsia="zh-CN"/>
        </w:rPr>
        <w:tab/>
        <w:t/>
      </w:r>
      <w:r>
        <w:rPr>
          <w:rFonts w:hint="eastAsia" w:eastAsia="宋体"/>
          <w:lang w:val="en-US" w:eastAsia="zh-CN"/>
        </w:rPr>
        <w:tab/>
        <w:t>CMCC</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R4-2403863</w:t>
      </w:r>
      <w:r>
        <w:rPr>
          <w:rFonts w:hint="default" w:eastAsia="宋体"/>
          <w:lang w:val="en-US" w:eastAsia="zh-CN"/>
        </w:rPr>
        <w:tab/>
      </w:r>
      <w:r>
        <w:rPr>
          <w:rFonts w:hint="default" w:eastAsia="宋体"/>
          <w:lang w:val="en-US" w:eastAsia="zh-CN"/>
        </w:rPr>
        <w:t>(HPUE_FR1_FDD_NR_CADC_R18) Draft CR for TS 38.101-1 to update NR CA with 2DL HPUE requirement on FDD</w:t>
      </w:r>
      <w:r>
        <w:rPr>
          <w:rFonts w:hint="eastAsia" w:eastAsia="宋体"/>
          <w:lang w:val="en-US" w:eastAsia="zh-CN"/>
        </w:rPr>
        <w:tab/>
        <w:t/>
      </w:r>
      <w:r>
        <w:rPr>
          <w:rFonts w:hint="eastAsia" w:eastAsia="宋体"/>
          <w:lang w:val="en-US" w:eastAsia="zh-CN"/>
        </w:rPr>
        <w:tab/>
        <w:t>CMCC</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R4-2400831</w:t>
      </w:r>
      <w:r>
        <w:rPr>
          <w:rFonts w:hint="default" w:eastAsia="宋体"/>
          <w:lang w:val="en-US" w:eastAsia="zh-CN"/>
        </w:rPr>
        <w:tab/>
      </w:r>
      <w:r>
        <w:rPr>
          <w:rFonts w:hint="default" w:eastAsia="宋体"/>
          <w:lang w:val="en-US" w:eastAsia="zh-CN"/>
        </w:rPr>
        <w:t>(HPUE_FR1_FDD_NR_CADC_R18) Draft CR for TS 38.101-1 to update NR CA with 3DL HPUE requirement on FDD</w:t>
      </w:r>
      <w:r>
        <w:rPr>
          <w:rFonts w:hint="eastAsia" w:eastAsia="宋体"/>
          <w:lang w:val="en-US" w:eastAsia="zh-CN"/>
        </w:rPr>
        <w:tab/>
        <w:t/>
      </w:r>
      <w:r>
        <w:rPr>
          <w:rFonts w:hint="eastAsia" w:eastAsia="宋体"/>
          <w:lang w:val="en-US" w:eastAsia="zh-CN"/>
        </w:rPr>
        <w:tab/>
        <w:t>CMCC</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R4-2401264</w:t>
      </w:r>
      <w:r>
        <w:rPr>
          <w:rFonts w:hint="default" w:eastAsia="宋体"/>
          <w:lang w:val="en-US" w:eastAsia="zh-CN"/>
        </w:rPr>
        <w:tab/>
      </w:r>
      <w:r>
        <w:rPr>
          <w:rFonts w:hint="default" w:eastAsia="宋体"/>
          <w:lang w:val="en-US" w:eastAsia="zh-CN"/>
        </w:rPr>
        <w:t>Correct the NOTE for harmonic MSD for PC2 inter-band CA with single PC2 FDD band</w:t>
      </w:r>
      <w:r>
        <w:rPr>
          <w:rFonts w:hint="eastAsia" w:eastAsia="宋体"/>
          <w:lang w:val="en-US" w:eastAsia="zh-CN"/>
        </w:rPr>
        <w:tab/>
        <w:t>ZTE Corporation, China Unicom</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R4-2402463</w:t>
      </w:r>
      <w:r>
        <w:rPr>
          <w:rFonts w:hint="default" w:eastAsia="宋体"/>
          <w:lang w:val="en-US" w:eastAsia="zh-CN"/>
        </w:rPr>
        <w:tab/>
      </w:r>
      <w:r>
        <w:rPr>
          <w:rFonts w:hint="default" w:eastAsia="宋体"/>
          <w:lang w:val="en-US" w:eastAsia="zh-CN"/>
        </w:rPr>
        <w:t>Draft CR for 38.101-1: T-Mobile USA PC2 FDD with no MSD</w:t>
      </w:r>
      <w:r>
        <w:rPr>
          <w:rFonts w:hint="eastAsia" w:eastAsia="宋体"/>
          <w:lang w:val="en-US" w:eastAsia="zh-CN"/>
        </w:rPr>
        <w:tab/>
        <w:t/>
      </w:r>
      <w:r>
        <w:rPr>
          <w:rFonts w:hint="eastAsia" w:eastAsia="宋体"/>
          <w:lang w:val="en-US" w:eastAsia="zh-CN"/>
        </w:rPr>
        <w:tab/>
        <w:t>T-Mobile USA</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R4-2403669</w:t>
      </w:r>
      <w:r>
        <w:rPr>
          <w:rFonts w:hint="default" w:eastAsia="宋体"/>
          <w:lang w:val="en-US" w:eastAsia="zh-CN"/>
        </w:rPr>
        <w:tab/>
      </w:r>
      <w:r>
        <w:rPr>
          <w:rFonts w:hint="default" w:eastAsia="宋体"/>
          <w:lang w:val="en-US" w:eastAsia="zh-CN"/>
        </w:rPr>
        <w:t>Draft CR for 38.101-1: T-Mobile USA PC2 FDD with no MSD</w:t>
      </w:r>
      <w:r>
        <w:rPr>
          <w:rFonts w:hint="eastAsia" w:eastAsia="宋体"/>
          <w:lang w:val="en-US" w:eastAsia="zh-CN"/>
        </w:rPr>
        <w:tab/>
        <w:t/>
      </w:r>
      <w:r>
        <w:rPr>
          <w:rFonts w:hint="eastAsia" w:eastAsia="宋体"/>
          <w:lang w:val="en-US" w:eastAsia="zh-CN"/>
        </w:rPr>
        <w:tab/>
        <w:t>T-Mobile USA</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R4-2402464</w:t>
      </w:r>
      <w:r>
        <w:rPr>
          <w:rFonts w:hint="default" w:eastAsia="宋体"/>
          <w:lang w:val="en-US" w:eastAsia="zh-CN"/>
        </w:rPr>
        <w:tab/>
      </w:r>
      <w:r>
        <w:rPr>
          <w:rFonts w:hint="default" w:eastAsia="宋体"/>
          <w:lang w:val="en-US" w:eastAsia="zh-CN"/>
        </w:rPr>
        <w:t>TP for TR 38.850: DL CA_n25(2A) UL n25 PC2</w:t>
      </w:r>
      <w:r>
        <w:rPr>
          <w:rFonts w:hint="eastAsia" w:eastAsia="宋体"/>
          <w:lang w:val="en-US" w:eastAsia="zh-CN"/>
        </w:rPr>
        <w:tab/>
        <w:t/>
      </w:r>
      <w:r>
        <w:rPr>
          <w:rFonts w:hint="eastAsia" w:eastAsia="宋体"/>
          <w:lang w:val="en-US" w:eastAsia="zh-CN"/>
        </w:rPr>
        <w:tab/>
        <w:t>T-Mobile USA</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R4-2402465</w:t>
      </w:r>
      <w:r>
        <w:rPr>
          <w:rFonts w:hint="default" w:eastAsia="宋体"/>
          <w:lang w:val="en-US" w:eastAsia="zh-CN"/>
        </w:rPr>
        <w:tab/>
      </w:r>
      <w:r>
        <w:rPr>
          <w:rFonts w:hint="default" w:eastAsia="宋体"/>
          <w:lang w:val="en-US" w:eastAsia="zh-CN"/>
        </w:rPr>
        <w:t>TP for TR 38.850: DL CA_n66(2A) UL n77 PC2</w:t>
      </w:r>
      <w:r>
        <w:rPr>
          <w:rFonts w:hint="eastAsia" w:eastAsia="宋体"/>
          <w:lang w:val="en-US" w:eastAsia="zh-CN"/>
        </w:rPr>
        <w:tab/>
        <w:t/>
      </w:r>
      <w:r>
        <w:rPr>
          <w:rFonts w:hint="eastAsia" w:eastAsia="宋体"/>
          <w:lang w:val="en-US" w:eastAsia="zh-CN"/>
        </w:rPr>
        <w:tab/>
        <w:t>T-Mobile USA</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R4-2402467</w:t>
      </w:r>
      <w:r>
        <w:rPr>
          <w:rFonts w:hint="default" w:eastAsia="宋体"/>
          <w:lang w:val="en-US" w:eastAsia="zh-CN"/>
        </w:rPr>
        <w:tab/>
      </w:r>
      <w:r>
        <w:rPr>
          <w:rFonts w:hint="default" w:eastAsia="宋体"/>
          <w:lang w:val="en-US" w:eastAsia="zh-CN"/>
        </w:rPr>
        <w:t>TP for TR 38.850: DL CA_n25A-n71A UL n25 PC2 and n71 PC2</w:t>
      </w:r>
      <w:r>
        <w:rPr>
          <w:rFonts w:hint="eastAsia" w:eastAsia="宋体"/>
          <w:lang w:val="en-US" w:eastAsia="zh-CN"/>
        </w:rPr>
        <w:tab/>
        <w:t>T-Mobile USA</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R4-2403670</w:t>
      </w:r>
      <w:r>
        <w:rPr>
          <w:rFonts w:hint="default" w:eastAsia="宋体"/>
          <w:lang w:val="en-US" w:eastAsia="zh-CN"/>
        </w:rPr>
        <w:tab/>
      </w:r>
      <w:r>
        <w:rPr>
          <w:rFonts w:hint="default" w:eastAsia="宋体"/>
          <w:lang w:val="en-US" w:eastAsia="zh-CN"/>
        </w:rPr>
        <w:t>TP for TR 38.850: DL CA_n25A-n71A UL n25 PC2 and n71 PC2</w:t>
      </w:r>
      <w:r>
        <w:rPr>
          <w:rFonts w:hint="eastAsia" w:eastAsia="宋体"/>
          <w:lang w:val="en-US" w:eastAsia="zh-CN"/>
        </w:rPr>
        <w:tab/>
        <w:t>T-Mobile USA</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R4-2402469</w:t>
      </w:r>
      <w:r>
        <w:rPr>
          <w:rFonts w:hint="default" w:eastAsia="宋体"/>
          <w:lang w:val="en-US" w:eastAsia="zh-CN"/>
        </w:rPr>
        <w:tab/>
      </w:r>
      <w:r>
        <w:rPr>
          <w:rFonts w:hint="default" w:eastAsia="宋体"/>
          <w:lang w:val="en-US" w:eastAsia="zh-CN"/>
        </w:rPr>
        <w:t>TP for TR 38.850: DL CA_n41A-n71A UL n71 PC2</w:t>
      </w:r>
      <w:r>
        <w:rPr>
          <w:rFonts w:hint="eastAsia" w:eastAsia="宋体"/>
          <w:lang w:val="en-US" w:eastAsia="zh-CN"/>
        </w:rPr>
        <w:tab/>
        <w:t>T-Mobile USA</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R4-2403671</w:t>
      </w:r>
      <w:r>
        <w:rPr>
          <w:rFonts w:hint="default" w:eastAsia="宋体"/>
          <w:lang w:val="en-US" w:eastAsia="zh-CN"/>
        </w:rPr>
        <w:tab/>
      </w:r>
      <w:r>
        <w:rPr>
          <w:rFonts w:hint="default" w:eastAsia="宋体"/>
          <w:lang w:val="en-US" w:eastAsia="zh-CN"/>
        </w:rPr>
        <w:t>TP for TR 38.850: DL CA_n41A-n71A UL n71 PC2</w:t>
      </w:r>
      <w:r>
        <w:rPr>
          <w:rFonts w:hint="eastAsia" w:eastAsia="宋体"/>
          <w:lang w:val="en-US" w:eastAsia="zh-CN"/>
        </w:rPr>
        <w:tab/>
        <w:t>T-Mobile USA</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R4-2402470</w:t>
      </w:r>
      <w:r>
        <w:rPr>
          <w:rFonts w:hint="default" w:eastAsia="宋体"/>
          <w:lang w:val="en-US" w:eastAsia="zh-CN"/>
        </w:rPr>
        <w:tab/>
      </w:r>
      <w:r>
        <w:rPr>
          <w:rFonts w:hint="default" w:eastAsia="宋体"/>
          <w:lang w:val="en-US" w:eastAsia="zh-CN"/>
        </w:rPr>
        <w:t>TP for TR 38.850: DL CA_n66A-n77A UL n66 PC2</w:t>
      </w:r>
      <w:r>
        <w:rPr>
          <w:rFonts w:hint="eastAsia" w:eastAsia="宋体"/>
          <w:lang w:val="en-US" w:eastAsia="zh-CN"/>
        </w:rPr>
        <w:tab/>
        <w:t>T-Mobile USA</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R4-2403672</w:t>
      </w:r>
      <w:r>
        <w:rPr>
          <w:rFonts w:hint="default" w:eastAsia="宋体"/>
          <w:lang w:val="en-US" w:eastAsia="zh-CN"/>
        </w:rPr>
        <w:tab/>
      </w:r>
      <w:r>
        <w:rPr>
          <w:rFonts w:hint="default" w:eastAsia="宋体"/>
          <w:lang w:val="en-US" w:eastAsia="zh-CN"/>
        </w:rPr>
        <w:t>TP for TR 38.850: DL CA_n66A-n77A UL n66 PC2</w:t>
      </w:r>
      <w:r>
        <w:rPr>
          <w:rFonts w:hint="eastAsia" w:eastAsia="宋体"/>
          <w:lang w:val="en-US" w:eastAsia="zh-CN"/>
        </w:rPr>
        <w:tab/>
        <w:t>T-Mobile USA</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R4-2402471</w:t>
      </w:r>
      <w:r>
        <w:rPr>
          <w:rFonts w:hint="default" w:eastAsia="宋体"/>
          <w:lang w:val="en-US" w:eastAsia="zh-CN"/>
        </w:rPr>
        <w:tab/>
      </w:r>
      <w:r>
        <w:rPr>
          <w:rFonts w:hint="default" w:eastAsia="宋体"/>
          <w:lang w:val="en-US" w:eastAsia="zh-CN"/>
        </w:rPr>
        <w:t>TP for TR 38.850: DL CA_n71A-n77A UL n71 PC2</w:t>
      </w:r>
      <w:r>
        <w:rPr>
          <w:rFonts w:hint="eastAsia" w:eastAsia="宋体"/>
          <w:lang w:val="en-US" w:eastAsia="zh-CN"/>
        </w:rPr>
        <w:tab/>
        <w:t>T-Mobile USA</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R4-2403673</w:t>
      </w:r>
      <w:r>
        <w:rPr>
          <w:rFonts w:hint="default" w:eastAsia="宋体"/>
          <w:lang w:val="en-US" w:eastAsia="zh-CN"/>
        </w:rPr>
        <w:tab/>
      </w:r>
      <w:r>
        <w:rPr>
          <w:rFonts w:hint="default" w:eastAsia="宋体"/>
          <w:lang w:val="en-US" w:eastAsia="zh-CN"/>
        </w:rPr>
        <w:t>TP for TR 38.850: DL CA_n71A-n77A UL n71 PC2</w:t>
      </w:r>
      <w:r>
        <w:rPr>
          <w:rFonts w:hint="eastAsia" w:eastAsia="宋体"/>
          <w:lang w:val="en-US" w:eastAsia="zh-CN"/>
        </w:rPr>
        <w:tab/>
        <w:t>T-Mobile USA</w:t>
      </w:r>
    </w:p>
    <w:p>
      <w:pPr>
        <w:numPr>
          <w:ilvl w:val="0"/>
          <w:numId w:val="0"/>
        </w:numPr>
        <w:overflowPunct/>
        <w:autoSpaceDE/>
        <w:autoSpaceDN/>
        <w:adjustRightInd w:val="0"/>
        <w:snapToGrid w:val="0"/>
        <w:spacing w:after="0"/>
        <w:textAlignment w:val="auto"/>
        <w:rPr>
          <w:rFonts w:hint="default" w:eastAsia="宋体"/>
          <w:u w:val="single"/>
          <w:lang w:val="en-US" w:eastAsia="zh-CN"/>
        </w:rPr>
      </w:pPr>
    </w:p>
    <w:p>
      <w:pPr>
        <w:numPr>
          <w:ilvl w:val="0"/>
          <w:numId w:val="0"/>
        </w:numPr>
        <w:overflowPunct/>
        <w:autoSpaceDE/>
        <w:autoSpaceDN/>
        <w:adjustRightInd w:val="0"/>
        <w:snapToGrid w:val="0"/>
        <w:spacing w:after="0"/>
        <w:textAlignment w:val="auto"/>
        <w:rPr>
          <w:rFonts w:hint="eastAsia" w:eastAsia="宋体"/>
          <w:lang w:val="en-US" w:eastAsia="zh-CN"/>
        </w:rPr>
      </w:pPr>
    </w:p>
    <w:p>
      <w:pPr>
        <w:pStyle w:val="6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6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6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6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6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6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6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6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6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5187A4"/>
    <w:multiLevelType w:val="singleLevel"/>
    <w:tmpl w:val="A15187A4"/>
    <w:lvl w:ilvl="0" w:tentative="0">
      <w:start w:val="1"/>
      <w:numFmt w:val="decimal"/>
      <w:suff w:val="space"/>
      <w:lvlText w:val="[%1]"/>
      <w:lvlJc w:val="left"/>
    </w:lvl>
  </w:abstractNum>
  <w:abstractNum w:abstractNumId="1">
    <w:nsid w:val="A1706474"/>
    <w:multiLevelType w:val="singleLevel"/>
    <w:tmpl w:val="A1706474"/>
    <w:lvl w:ilvl="0" w:tentative="0">
      <w:start w:val="1"/>
      <w:numFmt w:val="decimal"/>
      <w:suff w:val="space"/>
      <w:lvlText w:val="[%1]"/>
      <w:lvlJc w:val="left"/>
    </w:lvl>
  </w:abstractNum>
  <w:abstractNum w:abstractNumId="2">
    <w:nsid w:val="D439651B"/>
    <w:multiLevelType w:val="singleLevel"/>
    <w:tmpl w:val="D439651B"/>
    <w:lvl w:ilvl="0" w:tentative="0">
      <w:start w:val="1"/>
      <w:numFmt w:val="decimal"/>
      <w:suff w:val="space"/>
      <w:lvlText w:val="[%1]"/>
      <w:lvlJc w:val="left"/>
    </w:lvl>
  </w:abstractNum>
  <w:abstractNum w:abstractNumId="3">
    <w:nsid w:val="E5E58551"/>
    <w:multiLevelType w:val="singleLevel"/>
    <w:tmpl w:val="E5E58551"/>
    <w:lvl w:ilvl="0" w:tentative="0">
      <w:start w:val="1"/>
      <w:numFmt w:val="decimal"/>
      <w:suff w:val="space"/>
      <w:lvlText w:val="[%1]"/>
      <w:lvlJc w:val="left"/>
    </w:lvl>
  </w:abstractNum>
  <w:abstractNum w:abstractNumId="4">
    <w:nsid w:val="01619064"/>
    <w:multiLevelType w:val="singleLevel"/>
    <w:tmpl w:val="01619064"/>
    <w:lvl w:ilvl="0" w:tentative="0">
      <w:start w:val="1"/>
      <w:numFmt w:val="decimal"/>
      <w:suff w:val="space"/>
      <w:lvlText w:val="[%1]"/>
      <w:lvlJc w:val="left"/>
    </w:lvl>
  </w:abstractNum>
  <w:abstractNum w:abstractNumId="5">
    <w:nsid w:val="0FEF6384"/>
    <w:multiLevelType w:val="singleLevel"/>
    <w:tmpl w:val="0FEF6384"/>
    <w:lvl w:ilvl="0" w:tentative="0">
      <w:start w:val="1"/>
      <w:numFmt w:val="decimal"/>
      <w:suff w:val="space"/>
      <w:lvlText w:val="[%1]"/>
      <w:lvlJc w:val="left"/>
    </w:lvl>
  </w:abstractNum>
  <w:abstractNum w:abstractNumId="6">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7">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8">
    <w:nsid w:val="4C67B2A2"/>
    <w:multiLevelType w:val="singleLevel"/>
    <w:tmpl w:val="4C67B2A2"/>
    <w:lvl w:ilvl="0" w:tentative="0">
      <w:start w:val="1"/>
      <w:numFmt w:val="decimal"/>
      <w:suff w:val="space"/>
      <w:lvlText w:val="[%1]"/>
      <w:lvlJc w:val="left"/>
    </w:lvl>
  </w:abstractNum>
  <w:abstractNum w:abstractNumId="9">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0">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E69CBB3"/>
    <w:multiLevelType w:val="singleLevel"/>
    <w:tmpl w:val="7E69CBB3"/>
    <w:lvl w:ilvl="0" w:tentative="0">
      <w:start w:val="1"/>
      <w:numFmt w:val="decimal"/>
      <w:suff w:val="space"/>
      <w:lvlText w:val="[%1]"/>
      <w:lvlJc w:val="left"/>
    </w:lvl>
  </w:abstractNum>
  <w:abstractNum w:abstractNumId="12">
    <w:nsid w:val="7FF46C02"/>
    <w:multiLevelType w:val="singleLevel"/>
    <w:tmpl w:val="7FF46C02"/>
    <w:lvl w:ilvl="0" w:tentative="0">
      <w:start w:val="1"/>
      <w:numFmt w:val="decimal"/>
      <w:suff w:val="space"/>
      <w:lvlText w:val="[%1]"/>
      <w:lvlJc w:val="left"/>
    </w:lvl>
  </w:abstractNum>
  <w:num w:numId="1">
    <w:abstractNumId w:val="7"/>
  </w:num>
  <w:num w:numId="2">
    <w:abstractNumId w:val="9"/>
  </w:num>
  <w:num w:numId="3">
    <w:abstractNumId w:val="10"/>
  </w:num>
  <w:num w:numId="4">
    <w:abstractNumId w:val="6"/>
  </w:num>
  <w:num w:numId="5">
    <w:abstractNumId w:val="2"/>
  </w:num>
  <w:num w:numId="6">
    <w:abstractNumId w:val="4"/>
  </w:num>
  <w:num w:numId="7">
    <w:abstractNumId w:val="8"/>
  </w:num>
  <w:num w:numId="8">
    <w:abstractNumId w:val="0"/>
  </w:num>
  <w:num w:numId="9">
    <w:abstractNumId w:val="12"/>
  </w:num>
  <w:num w:numId="10">
    <w:abstractNumId w:val="1"/>
  </w:num>
  <w:num w:numId="11">
    <w:abstractNumId w:val="11"/>
  </w:num>
  <w:num w:numId="12">
    <w:abstractNumId w:val="5"/>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4437F"/>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 w:val="021E0353"/>
    <w:rsid w:val="0261412B"/>
    <w:rsid w:val="02C62D99"/>
    <w:rsid w:val="03904A23"/>
    <w:rsid w:val="046E4DB8"/>
    <w:rsid w:val="05BA05DB"/>
    <w:rsid w:val="069E763F"/>
    <w:rsid w:val="08CC25DF"/>
    <w:rsid w:val="0916154D"/>
    <w:rsid w:val="0AD073DA"/>
    <w:rsid w:val="0B951388"/>
    <w:rsid w:val="138B7A99"/>
    <w:rsid w:val="15CF6BB0"/>
    <w:rsid w:val="184E0CEC"/>
    <w:rsid w:val="19C8453D"/>
    <w:rsid w:val="1D3307B1"/>
    <w:rsid w:val="1F187988"/>
    <w:rsid w:val="1F465D0D"/>
    <w:rsid w:val="217008EA"/>
    <w:rsid w:val="219169A6"/>
    <w:rsid w:val="25681583"/>
    <w:rsid w:val="266D3D2A"/>
    <w:rsid w:val="2BB31193"/>
    <w:rsid w:val="2C686C11"/>
    <w:rsid w:val="2D6D70A5"/>
    <w:rsid w:val="2EC732F7"/>
    <w:rsid w:val="31E60CE9"/>
    <w:rsid w:val="345656C7"/>
    <w:rsid w:val="35144764"/>
    <w:rsid w:val="35667C55"/>
    <w:rsid w:val="36FF0411"/>
    <w:rsid w:val="39284724"/>
    <w:rsid w:val="3A257582"/>
    <w:rsid w:val="3AD409E3"/>
    <w:rsid w:val="3BD44B71"/>
    <w:rsid w:val="3D1604B4"/>
    <w:rsid w:val="3F1F1B9E"/>
    <w:rsid w:val="3F2E0B1C"/>
    <w:rsid w:val="413024E4"/>
    <w:rsid w:val="429A1687"/>
    <w:rsid w:val="43132405"/>
    <w:rsid w:val="435B61A4"/>
    <w:rsid w:val="4583011C"/>
    <w:rsid w:val="46BE3FEB"/>
    <w:rsid w:val="47CA59B0"/>
    <w:rsid w:val="48D82BFC"/>
    <w:rsid w:val="4AAE2312"/>
    <w:rsid w:val="4C890BEA"/>
    <w:rsid w:val="4CC32BAB"/>
    <w:rsid w:val="4D130407"/>
    <w:rsid w:val="51342FB2"/>
    <w:rsid w:val="56CE27B7"/>
    <w:rsid w:val="588752C3"/>
    <w:rsid w:val="59643735"/>
    <w:rsid w:val="597C685E"/>
    <w:rsid w:val="636F24DD"/>
    <w:rsid w:val="646215BF"/>
    <w:rsid w:val="64BA0FFE"/>
    <w:rsid w:val="65653162"/>
    <w:rsid w:val="69470C28"/>
    <w:rsid w:val="6A3916D5"/>
    <w:rsid w:val="6E3456C3"/>
    <w:rsid w:val="7030649D"/>
    <w:rsid w:val="70571AF2"/>
    <w:rsid w:val="75A51D92"/>
    <w:rsid w:val="7B160B1F"/>
    <w:rsid w:val="7B7B25EB"/>
    <w:rsid w:val="7C11491A"/>
    <w:rsid w:val="7C455D5C"/>
    <w:rsid w:val="7D717DD3"/>
    <w:rsid w:val="7E0E0054"/>
    <w:rsid w:val="7EED78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3</Pages>
  <Words>769</Words>
  <Characters>4384</Characters>
  <Lines>36</Lines>
  <Paragraphs>10</Paragraphs>
  <TotalTime>3</TotalTime>
  <ScaleCrop>false</ScaleCrop>
  <LinksUpToDate>false</LinksUpToDate>
  <CharactersWithSpaces>5143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China Unicom</cp:lastModifiedBy>
  <dcterms:modified xsi:type="dcterms:W3CDTF">2024-03-07T08:03:55Z</dcterms:modified>
  <dc:title>Status Report to TSG</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ED0682D562324AAAB248429C6797E389</vt:lpwstr>
  </property>
</Properties>
</file>